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825" w:rsidRPr="001236C1" w:rsidRDefault="005B2A49" w:rsidP="00B07825">
      <w:pPr>
        <w:pStyle w:val="13"/>
        <w:spacing w:before="0" w:after="12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521831066"/>
      <w:r>
        <w:rPr>
          <w:noProof/>
        </w:rPr>
        <mc:AlternateContent>
          <mc:Choice Requires="wpg">
            <w:drawing>
              <wp:anchor distT="0" distB="540385" distL="114300" distR="114300" simplePos="0" relativeHeight="251659264" behindDoc="0" locked="0" layoutInCell="1" allowOverlap="1">
                <wp:simplePos x="0" y="0"/>
                <wp:positionH relativeFrom="margin">
                  <wp:align>center</wp:align>
                </wp:positionH>
                <wp:positionV relativeFrom="margin">
                  <wp:align>top</wp:align>
                </wp:positionV>
                <wp:extent cx="4264660" cy="1035685"/>
                <wp:effectExtent l="0" t="0" r="21590" b="0"/>
                <wp:wrapSquare wrapText="bothSides"/>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660" cy="1035685"/>
                          <a:chOff x="3622" y="910"/>
                          <a:chExt cx="6832" cy="1567"/>
                        </a:xfrm>
                      </wpg:grpSpPr>
                      <wps:wsp>
                        <wps:cNvPr id="1"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sidRPr="00421F8A">
                                <w:rPr>
                                  <w:b/>
                                  <w:szCs w:val="22"/>
                                </w:rPr>
                                <w:t xml:space="preserve">. </w:t>
                              </w:r>
                              <w:r w:rsidR="00E46C32" w:rsidRPr="00421F8A">
                                <w:rPr>
                                  <w:b/>
                                  <w:szCs w:val="22"/>
                                </w:rPr>
                                <w:t>4</w:t>
                              </w:r>
                            </w:p>
                          </w:txbxContent>
                        </wps:txbx>
                        <wps:bodyPr rot="0" vert="horz" wrap="square" lIns="18000" tIns="45720" rIns="18000" bIns="45720" anchor="t" anchorCtr="0" upright="1">
                          <a:noAutofit/>
                        </wps:bodyPr>
                      </wps:wsp>
                      <wps:wsp>
                        <wps:cNvPr id="17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" filled="f" stroked="f">
                  <v:textbox inset=".5mm,,.5mm">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sidRPr="00421F8A">
                          <w:rPr>
                            <w:b/>
                            <w:szCs w:val="22"/>
                          </w:rPr>
                          <w:t xml:space="preserve">. </w:t>
                        </w:r>
                        <w:r w:rsidR="00E46C32" w:rsidRPr="00421F8A">
                          <w:rPr>
                            <w:b/>
                            <w:szCs w:val="22"/>
                          </w:rPr>
                          <w:t>4</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" strokeweight="4.5pt">
                  <v:stroke linestyle="thickThin"/>
                </v:line>
                <w10:wrap type="square" anchorx="margin" anchory="margin"/>
              </v:group>
            </w:pict>
          </mc:Fallback>
        </mc:AlternateContent>
      </w:r>
      <w:bookmarkStart w:id="15" w:name="_Toc53007908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noProof/>
        </w:rPr>
        <mc:AlternateContent>
          <mc:Choice Requires="wpg">
            <w:drawing>
              <wp:anchor distT="0" distB="540385" distL="114300" distR="114300" simplePos="0" relativeHeight="251661312" behindDoc="0" locked="0" layoutInCell="1" allowOverlap="1">
                <wp:simplePos x="0" y="0"/>
                <wp:positionH relativeFrom="margin">
                  <wp:align>center</wp:align>
                </wp:positionH>
                <wp:positionV relativeFrom="margin">
                  <wp:align>top</wp:align>
                </wp:positionV>
                <wp:extent cx="4264660" cy="1035685"/>
                <wp:effectExtent l="0" t="0" r="2159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660" cy="1035685"/>
                          <a:chOff x="3622" y="910"/>
                          <a:chExt cx="6832" cy="1567"/>
                        </a:xfrm>
                      </wpg:grpSpPr>
                      <wps:wsp>
                        <wps:cNvPr id="26"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825" w:rsidRPr="0085207A" w:rsidRDefault="00B07825" w:rsidP="00B07825">
                              <w:pPr>
                                <w:spacing w:before="60" w:after="240"/>
                                <w:jc w:val="center"/>
                                <w:rPr>
                                  <w:b/>
                                </w:rPr>
                              </w:pPr>
                              <w:r w:rsidRPr="0085207A">
                                <w:rPr>
                                  <w:b/>
                                </w:rPr>
                                <w:t>ВОПРОСЫ РАДИОЭЛЕКТРОНИКИ</w:t>
                              </w:r>
                            </w:p>
                            <w:p w:rsidR="00B07825" w:rsidRDefault="00B07825" w:rsidP="00B07825">
                              <w:pPr>
                                <w:pStyle w:val="3"/>
                                <w:rPr>
                                  <w:b w:val="0"/>
                                  <w:szCs w:val="22"/>
                                  <w:lang w:val="ru-RU"/>
                                </w:rPr>
                              </w:pPr>
                              <w:r>
                                <w:rPr>
                                  <w:b w:val="0"/>
                                  <w:szCs w:val="22"/>
                                  <w:lang w:val="ru-RU"/>
                                </w:rPr>
                                <w:t xml:space="preserve">серия </w:t>
                              </w:r>
                            </w:p>
                            <w:p w:rsidR="00B07825" w:rsidRPr="0085207A" w:rsidRDefault="00B07825" w:rsidP="00B07825">
                              <w:pPr>
                                <w:jc w:val="center"/>
                                <w:rPr>
                                  <w:b/>
                                </w:rPr>
                              </w:pPr>
                              <w:r w:rsidRPr="0085207A">
                                <w:rPr>
                                  <w:b/>
                                </w:rPr>
                                <w:t>ТЕХНИКА ТЕЛЕВИДЕНИЯ</w:t>
                              </w:r>
                            </w:p>
                            <w:p w:rsidR="00B07825" w:rsidRPr="0085207A" w:rsidRDefault="00B07825" w:rsidP="00B07825">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wps:txbx>
                        <wps:bodyPr rot="0" vert="horz" wrap="square" lIns="18000" tIns="45720" rIns="18000" bIns="45720" anchor="t" anchorCtr="0" upright="1">
                          <a:noAutofit/>
                        </wps:bodyPr>
                      </wps:wsp>
                      <wps:wsp>
                        <wps:cNvPr id="460"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0;margin-top:0;width:335.8pt;height:81.55pt;z-index:251661312;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">
                <v:shape id="Text Box 3" o:spid="_x0000_s1030"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rsidR="00B07825" w:rsidRPr="0085207A" w:rsidRDefault="00B07825" w:rsidP="00B07825">
                        <w:pPr>
                          <w:spacing w:before="60" w:after="240"/>
                          <w:jc w:val="center"/>
                          <w:rPr>
                            <w:b/>
                          </w:rPr>
                        </w:pPr>
                        <w:r w:rsidRPr="0085207A">
                          <w:rPr>
                            <w:b/>
                          </w:rPr>
                          <w:t>ВОПРОСЫ РАДИОЭЛЕКТРОНИКИ</w:t>
                        </w:r>
                      </w:p>
                      <w:p w:rsidR="00B07825" w:rsidRDefault="00B07825" w:rsidP="00B07825">
                        <w:pPr>
                          <w:pStyle w:val="3"/>
                          <w:rPr>
                            <w:b w:val="0"/>
                            <w:szCs w:val="22"/>
                            <w:lang w:val="ru-RU"/>
                          </w:rPr>
                        </w:pPr>
                        <w:r>
                          <w:rPr>
                            <w:b w:val="0"/>
                            <w:szCs w:val="22"/>
                            <w:lang w:val="ru-RU"/>
                          </w:rPr>
                          <w:t xml:space="preserve">серия </w:t>
                        </w:r>
                      </w:p>
                      <w:p w:rsidR="00B07825" w:rsidRPr="0085207A" w:rsidRDefault="00B07825" w:rsidP="00B07825">
                        <w:pPr>
                          <w:jc w:val="center"/>
                          <w:rPr>
                            <w:b/>
                          </w:rPr>
                        </w:pPr>
                        <w:r w:rsidRPr="0085207A">
                          <w:rPr>
                            <w:b/>
                          </w:rPr>
                          <w:t>ТЕХНИКА ТЕЛЕВИДЕНИЯ</w:t>
                        </w:r>
                      </w:p>
                      <w:p w:rsidR="00B07825" w:rsidRPr="0085207A" w:rsidRDefault="00B07825" w:rsidP="00B07825">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v:textbox>
                </v:shape>
                <v:line id="Line 4" o:spid="_x0000_s1031"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" strokeweight="4.5pt">
                  <v:stroke linestyle="thickThin"/>
                </v:line>
                <w10:wrap type="square" anchorx="margin" anchory="margin"/>
              </v:group>
            </w:pict>
          </mc:Fallback>
        </mc:AlternateContent>
      </w:r>
      <w:r w:rsidR="00B07825" w:rsidRPr="00B014BF">
        <w:rPr>
          <w:rFonts w:eastAsiaTheme="minorHAnsi"/>
          <w:lang w:val="en-US"/>
        </w:rPr>
        <w:t>ABSTRACTS</w:t>
      </w:r>
      <w:bookmarkEnd w:id="15"/>
    </w:p>
    <w:p w:rsidR="00B07825" w:rsidRPr="006F75F9" w:rsidRDefault="00B07825" w:rsidP="00B07825">
      <w:pPr>
        <w:pStyle w:val="aa"/>
        <w:rPr>
          <w:color w:val="000000"/>
          <w:lang w:val="en-US"/>
        </w:rPr>
      </w:pPr>
      <w:r w:rsidRPr="003302CF">
        <w:rPr>
          <w:i/>
          <w:lang w:val="en-US"/>
        </w:rPr>
        <w:t xml:space="preserve">Tsytsulin A. K., Fahmi Sh. S., </w:t>
      </w:r>
      <w:proofErr w:type="spellStart"/>
      <w:r w:rsidRPr="006F75F9">
        <w:rPr>
          <w:i/>
          <w:lang w:val="en-US"/>
        </w:rPr>
        <w:t>Adamov</w:t>
      </w:r>
      <w:proofErr w:type="spellEnd"/>
      <w:r w:rsidRPr="006F75F9">
        <w:rPr>
          <w:i/>
          <w:lang w:val="en-US"/>
        </w:rPr>
        <w:t xml:space="preserve"> D.</w:t>
      </w:r>
      <w:r w:rsidRPr="00F134C9">
        <w:rPr>
          <w:i/>
          <w:lang w:val="en-US"/>
        </w:rPr>
        <w:t> </w:t>
      </w:r>
      <w:r w:rsidRPr="006F75F9">
        <w:rPr>
          <w:i/>
          <w:lang w:val="en-US"/>
        </w:rPr>
        <w:t>Yu.,</w:t>
      </w:r>
      <w:r w:rsidRPr="006F75F9">
        <w:rPr>
          <w:b/>
          <w:lang w:val="en-US"/>
        </w:rPr>
        <w:t xml:space="preserve"> </w:t>
      </w:r>
      <w:proofErr w:type="spellStart"/>
      <w:r w:rsidRPr="006F75F9">
        <w:rPr>
          <w:i/>
          <w:lang w:val="en-US"/>
        </w:rPr>
        <w:t>Bobrovskiy</w:t>
      </w:r>
      <w:proofErr w:type="spellEnd"/>
      <w:r w:rsidRPr="006F75F9">
        <w:rPr>
          <w:i/>
          <w:lang w:val="en-US"/>
        </w:rPr>
        <w:t xml:space="preserve"> A. I., Zubakin I. A., Kamenev A. A., Morozov A. V., </w:t>
      </w:r>
      <w:proofErr w:type="spellStart"/>
      <w:r w:rsidRPr="006F75F9">
        <w:rPr>
          <w:i/>
          <w:lang w:val="en-US"/>
        </w:rPr>
        <w:t>Rogachev</w:t>
      </w:r>
      <w:proofErr w:type="spellEnd"/>
      <w:r w:rsidRPr="006F75F9">
        <w:rPr>
          <w:i/>
          <w:lang w:val="en-US"/>
        </w:rPr>
        <w:t xml:space="preserve"> V. A., </w:t>
      </w:r>
      <w:proofErr w:type="spellStart"/>
      <w:r w:rsidRPr="006F75F9">
        <w:rPr>
          <w:i/>
          <w:lang w:val="en-US"/>
        </w:rPr>
        <w:t>Chernogubov</w:t>
      </w:r>
      <w:proofErr w:type="spellEnd"/>
      <w:r w:rsidRPr="006F75F9">
        <w:rPr>
          <w:i/>
          <w:lang w:val="en-US"/>
        </w:rPr>
        <w:t xml:space="preserve"> A. V. </w:t>
      </w:r>
      <w:r w:rsidRPr="005B2A49">
        <w:rPr>
          <w:b/>
          <w:lang w:val="en-US"/>
        </w:rPr>
        <w:t>Principle of dominant information </w:t>
      </w:r>
      <w:r w:rsidRPr="006F75F9">
        <w:rPr>
          <w:b/>
        </w:rPr>
        <w:t>а</w:t>
      </w:r>
      <w:proofErr w:type="spellStart"/>
      <w:r w:rsidRPr="005B2A49">
        <w:rPr>
          <w:b/>
          <w:lang w:val="en-US"/>
        </w:rPr>
        <w:t>nd</w:t>
      </w:r>
      <w:proofErr w:type="spellEnd"/>
      <w:r w:rsidRPr="005B2A49">
        <w:rPr>
          <w:b/>
          <w:lang w:val="en-US"/>
        </w:rPr>
        <w:t xml:space="preserve"> its app</w:t>
      </w:r>
      <w:r w:rsidRPr="006F75F9">
        <w:rPr>
          <w:b/>
          <w:lang w:val="en-US"/>
        </w:rPr>
        <w:t>lication</w:t>
      </w:r>
      <w:r w:rsidRPr="005B2A49">
        <w:rPr>
          <w:b/>
          <w:lang w:val="en-US"/>
        </w:rPr>
        <w:t> to video informatics</w:t>
      </w:r>
      <w:r w:rsidRPr="006F75F9">
        <w:rPr>
          <w:b/>
          <w:color w:val="000000"/>
          <w:lang w:val="en-US"/>
        </w:rPr>
        <w:t xml:space="preserve">.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3</w:t>
      </w:r>
      <w:r w:rsidRPr="006F75F9">
        <w:rPr>
          <w:b/>
          <w:color w:val="000000"/>
          <w:lang w:val="en-US"/>
        </w:rPr>
        <w:t>–</w:t>
      </w:r>
      <w:r w:rsidRPr="000D7ACE">
        <w:rPr>
          <w:b/>
          <w:color w:val="000000"/>
          <w:lang w:val="en-US"/>
        </w:rPr>
        <w:t>16</w:t>
      </w:r>
      <w:r w:rsidRPr="006F75F9">
        <w:rPr>
          <w:b/>
          <w:color w:val="000000"/>
          <w:lang w:val="en-US"/>
        </w:rPr>
        <w:t>.</w:t>
      </w:r>
      <w:r w:rsidRPr="006F75F9">
        <w:rPr>
          <w:color w:val="000000"/>
          <w:lang w:val="en-US"/>
        </w:rPr>
        <w:t xml:space="preserve"> </w:t>
      </w:r>
      <w:r w:rsidRPr="005B2A49">
        <w:rPr>
          <w:lang w:val="en-US"/>
        </w:rPr>
        <w:t>The main provisions of the principle of dominant information, defining key operations in the processing of video information. The methodological unity of information processing in the photosensors and devices for making decisions or digital coding of the source is shown.</w:t>
      </w:r>
      <w:r w:rsidRPr="006F75F9">
        <w:rPr>
          <w:lang w:val="en-US"/>
        </w:rPr>
        <w:t xml:space="preserve"> </w:t>
      </w:r>
      <w:r w:rsidRPr="006F75F9">
        <w:rPr>
          <w:b/>
          <w:color w:val="000000"/>
          <w:lang w:val="en-US"/>
        </w:rPr>
        <w:t xml:space="preserve">Keywords: </w:t>
      </w:r>
      <w:r w:rsidRPr="006F75F9">
        <w:rPr>
          <w:shd w:val="clear" w:color="auto" w:fill="FFFFFF"/>
          <w:lang w:val="en-US"/>
        </w:rPr>
        <w:t>dominant information, background information, noise information, optimization, detection, source coding</w:t>
      </w:r>
    </w:p>
    <w:p w:rsidR="00B07825" w:rsidRPr="006F75F9" w:rsidRDefault="00B07825" w:rsidP="00B07825">
      <w:pPr>
        <w:widowControl w:val="0"/>
        <w:ind w:firstLine="567"/>
        <w:rPr>
          <w:color w:val="000000"/>
          <w:spacing w:val="-4"/>
          <w:szCs w:val="22"/>
          <w:lang w:val="en-US"/>
        </w:rPr>
      </w:pPr>
      <w:r w:rsidRPr="006F75F9">
        <w:rPr>
          <w:i/>
          <w:szCs w:val="22"/>
          <w:lang w:val="en-US"/>
        </w:rPr>
        <w:t xml:space="preserve">Kamenev A. A., </w:t>
      </w:r>
      <w:proofErr w:type="spellStart"/>
      <w:r w:rsidRPr="006F75F9">
        <w:rPr>
          <w:i/>
          <w:szCs w:val="22"/>
          <w:lang w:val="en-US"/>
        </w:rPr>
        <w:t>Soluyanov</w:t>
      </w:r>
      <w:proofErr w:type="spellEnd"/>
      <w:r w:rsidRPr="006F75F9">
        <w:rPr>
          <w:i/>
          <w:szCs w:val="22"/>
          <w:lang w:val="en-US"/>
        </w:rPr>
        <w:t xml:space="preserve"> A. A.</w:t>
      </w:r>
      <w:r w:rsidRPr="006F75F9">
        <w:rPr>
          <w:szCs w:val="22"/>
          <w:lang w:val="en-US"/>
        </w:rPr>
        <w:t xml:space="preserve"> </w:t>
      </w:r>
      <w:r w:rsidRPr="006F75F9">
        <w:rPr>
          <w:b/>
          <w:color w:val="000000"/>
          <w:szCs w:val="22"/>
          <w:lang w:val="en-US"/>
        </w:rPr>
        <w:t xml:space="preserve">Method for modeling of a space object radiant intensity phase function at optical range. </w:t>
      </w:r>
      <w:proofErr w:type="spellStart"/>
      <w:r w:rsidRPr="006F75F9">
        <w:rPr>
          <w:b/>
          <w:color w:val="000000"/>
          <w:szCs w:val="22"/>
        </w:rPr>
        <w:t>Рр</w:t>
      </w:r>
      <w:proofErr w:type="spellEnd"/>
      <w:r w:rsidRPr="006F75F9">
        <w:rPr>
          <w:b/>
          <w:color w:val="000000"/>
          <w:szCs w:val="22"/>
          <w:lang w:val="en-US"/>
        </w:rPr>
        <w:t xml:space="preserve">. </w:t>
      </w:r>
      <w:r w:rsidRPr="000D7ACE">
        <w:rPr>
          <w:b/>
          <w:color w:val="000000"/>
          <w:szCs w:val="22"/>
          <w:lang w:val="en-US"/>
        </w:rPr>
        <w:t>17</w:t>
      </w:r>
      <w:r w:rsidRPr="006F75F9">
        <w:rPr>
          <w:b/>
          <w:color w:val="000000"/>
          <w:szCs w:val="22"/>
          <w:lang w:val="en-US"/>
        </w:rPr>
        <w:t>–</w:t>
      </w:r>
      <w:r w:rsidRPr="000D7ACE">
        <w:rPr>
          <w:b/>
          <w:color w:val="000000"/>
          <w:szCs w:val="22"/>
          <w:lang w:val="en-US"/>
        </w:rPr>
        <w:t>24</w:t>
      </w:r>
      <w:r w:rsidRPr="006F75F9">
        <w:rPr>
          <w:b/>
          <w:color w:val="000000"/>
          <w:szCs w:val="22"/>
          <w:lang w:val="en-US"/>
        </w:rPr>
        <w:t>.</w:t>
      </w:r>
      <w:r w:rsidRPr="006F75F9">
        <w:rPr>
          <w:color w:val="000000"/>
          <w:szCs w:val="22"/>
          <w:lang w:val="en-US"/>
        </w:rPr>
        <w:t xml:space="preserve"> Core components of a method for modeling of a space object radiant intensity phase function optical range are outlined. Assembled space objects moving on low Earth orbits are considered, spectral features of external radiation sources and space object surface coating are </w:t>
      </w:r>
      <w:proofErr w:type="gramStart"/>
      <w:r w:rsidRPr="006F75F9">
        <w:rPr>
          <w:color w:val="000000"/>
          <w:szCs w:val="22"/>
          <w:lang w:val="en-US"/>
        </w:rPr>
        <w:t>taken into account</w:t>
      </w:r>
      <w:proofErr w:type="gramEnd"/>
      <w:r w:rsidRPr="006F75F9">
        <w:rPr>
          <w:color w:val="000000"/>
          <w:szCs w:val="22"/>
          <w:lang w:val="en-US"/>
        </w:rPr>
        <w:t xml:space="preserve">. Radiant intensity phase function at visible range for a small satellite is presented as an example. </w:t>
      </w:r>
      <w:r w:rsidRPr="006F75F9">
        <w:rPr>
          <w:b/>
          <w:color w:val="000000"/>
          <w:szCs w:val="22"/>
          <w:lang w:val="en-US"/>
        </w:rPr>
        <w:t>Keywords:</w:t>
      </w:r>
      <w:r w:rsidRPr="006F75F9">
        <w:rPr>
          <w:color w:val="000000"/>
          <w:szCs w:val="22"/>
          <w:lang w:val="en-US"/>
        </w:rPr>
        <w:t xml:space="preserve"> space vehicle, </w:t>
      </w:r>
      <w:r w:rsidRPr="006F75F9">
        <w:rPr>
          <w:szCs w:val="22"/>
          <w:lang w:val="en-US"/>
        </w:rPr>
        <w:t xml:space="preserve">mesh model, </w:t>
      </w:r>
      <w:r w:rsidRPr="006F75F9">
        <w:rPr>
          <w:color w:val="000000"/>
          <w:spacing w:val="-4"/>
          <w:szCs w:val="22"/>
          <w:lang w:val="en-US"/>
        </w:rPr>
        <w:t xml:space="preserve">radiant intensity phase function, optoelectronic system, </w:t>
      </w:r>
      <w:proofErr w:type="spellStart"/>
      <w:r w:rsidRPr="006F75F9">
        <w:rPr>
          <w:color w:val="000000"/>
          <w:spacing w:val="-4"/>
          <w:szCs w:val="22"/>
          <w:lang w:val="en-US"/>
        </w:rPr>
        <w:t>spectroenergetic</w:t>
      </w:r>
      <w:proofErr w:type="spellEnd"/>
      <w:r w:rsidRPr="006F75F9">
        <w:rPr>
          <w:color w:val="000000"/>
          <w:spacing w:val="-4"/>
          <w:szCs w:val="22"/>
          <w:lang w:val="en-US"/>
        </w:rPr>
        <w:t xml:space="preserve"> characteristic.</w:t>
      </w:r>
    </w:p>
    <w:p w:rsidR="00B07825" w:rsidRPr="006F75F9" w:rsidRDefault="00B07825" w:rsidP="00B07825">
      <w:pPr>
        <w:pStyle w:val="aa"/>
        <w:rPr>
          <w:rFonts w:cs="Arial"/>
          <w:color w:val="263238"/>
          <w:lang w:val="en-US"/>
        </w:rPr>
      </w:pPr>
      <w:r w:rsidRPr="006F75F9">
        <w:rPr>
          <w:i/>
          <w:lang w:val="en-US"/>
        </w:rPr>
        <w:t xml:space="preserve">Kamenev A. A., </w:t>
      </w:r>
      <w:proofErr w:type="spellStart"/>
      <w:r w:rsidRPr="006F75F9">
        <w:rPr>
          <w:i/>
          <w:lang w:val="en-US"/>
        </w:rPr>
        <w:t>Zakutaev</w:t>
      </w:r>
      <w:proofErr w:type="spellEnd"/>
      <w:r w:rsidRPr="006F75F9">
        <w:rPr>
          <w:i/>
          <w:lang w:val="en-US"/>
        </w:rPr>
        <w:t> A. A.</w:t>
      </w:r>
      <w:r w:rsidRPr="006F75F9">
        <w:rPr>
          <w:lang w:val="en-US"/>
        </w:rPr>
        <w:t xml:space="preserve"> </w:t>
      </w:r>
      <w:r w:rsidRPr="005B2A49">
        <w:rPr>
          <w:b/>
          <w:lang w:val="en-US"/>
        </w:rPr>
        <w:t xml:space="preserve">Modified </w:t>
      </w:r>
      <w:r w:rsidRPr="006F75F9">
        <w:rPr>
          <w:b/>
          <w:lang w:val="en-US"/>
        </w:rPr>
        <w:t>integration</w:t>
      </w:r>
      <w:r w:rsidRPr="005B2A49">
        <w:rPr>
          <w:b/>
          <w:lang w:val="en-US"/>
        </w:rPr>
        <w:t xml:space="preserve"> method images of space objects at their complex.</w:t>
      </w:r>
      <w:r w:rsidRPr="006F75F9">
        <w:rPr>
          <w:b/>
          <w:lang w:val="en-US"/>
        </w:rPr>
        <w:t xml:space="preserve">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25</w:t>
      </w:r>
      <w:r w:rsidRPr="006F75F9">
        <w:rPr>
          <w:b/>
          <w:color w:val="000000"/>
          <w:lang w:val="en-US"/>
        </w:rPr>
        <w:t>–</w:t>
      </w:r>
      <w:r w:rsidRPr="000D7ACE">
        <w:rPr>
          <w:b/>
          <w:color w:val="000000"/>
          <w:lang w:val="en-US"/>
        </w:rPr>
        <w:t>33</w:t>
      </w:r>
      <w:r w:rsidRPr="006F75F9">
        <w:rPr>
          <w:b/>
          <w:color w:val="000000"/>
          <w:lang w:val="en-US"/>
        </w:rPr>
        <w:t>.</w:t>
      </w:r>
      <w:r w:rsidRPr="006F75F9">
        <w:rPr>
          <w:color w:val="000000"/>
          <w:lang w:val="en-US"/>
        </w:rPr>
        <w:t xml:space="preserve"> </w:t>
      </w:r>
      <w:r w:rsidRPr="005B2A49">
        <w:rPr>
          <w:lang w:val="en-US"/>
        </w:rPr>
        <w:t xml:space="preserve">The analysis of the influence of the features of the tasks of observing space objects and the characteristics of domestic matrix photo-receiving devices on the </w:t>
      </w:r>
      <w:r w:rsidRPr="006F75F9">
        <w:rPr>
          <w:lang w:val="en-US"/>
        </w:rPr>
        <w:t>complexing</w:t>
      </w:r>
      <w:r w:rsidRPr="005B2A49">
        <w:rPr>
          <w:lang w:val="en-US"/>
        </w:rPr>
        <w:t xml:space="preserve"> of images in the visible and infrared ranges. A modified method of interpolation of images based on the formation of clusters of photosensitive elements has been developed, allowing to </w:t>
      </w:r>
      <w:proofErr w:type="gramStart"/>
      <w:r w:rsidRPr="005B2A49">
        <w:rPr>
          <w:lang w:val="en-US"/>
        </w:rPr>
        <w:t>take into account</w:t>
      </w:r>
      <w:proofErr w:type="gramEnd"/>
      <w:r w:rsidRPr="005B2A49">
        <w:rPr>
          <w:lang w:val="en-US"/>
        </w:rPr>
        <w:t xml:space="preserve"> features of background-target scenes and viewing angles of space objects in these ranges, which reduces the resource-intensive calculations and increases the contrast of images when solving the problem of their integration. Clustering is implemented in hardware.</w:t>
      </w:r>
      <w:r w:rsidRPr="006F75F9">
        <w:rPr>
          <w:lang w:val="en-US"/>
        </w:rPr>
        <w:t xml:space="preserve"> </w:t>
      </w:r>
      <w:r w:rsidRPr="006F75F9">
        <w:rPr>
          <w:b/>
          <w:lang w:val="en-US"/>
        </w:rPr>
        <w:t>Keywords:</w:t>
      </w:r>
      <w:r w:rsidRPr="006F75F9">
        <w:rPr>
          <w:lang w:val="en-US"/>
        </w:rPr>
        <w:t xml:space="preserve"> </w:t>
      </w:r>
      <w:r w:rsidRPr="006F75F9">
        <w:rPr>
          <w:rStyle w:val="refresult"/>
          <w:lang w:val="en-US"/>
        </w:rPr>
        <w:t>interpolation</w:t>
      </w:r>
      <w:r w:rsidRPr="006F75F9">
        <w:rPr>
          <w:rStyle w:val="shorttext"/>
          <w:lang w:val="en-US"/>
        </w:rPr>
        <w:t xml:space="preserve">, </w:t>
      </w:r>
      <w:r w:rsidRPr="005B2A49">
        <w:rPr>
          <w:rStyle w:val="shorttext"/>
          <w:lang w:val="en-US"/>
        </w:rPr>
        <w:t>integration</w:t>
      </w:r>
      <w:r w:rsidRPr="006F75F9">
        <w:rPr>
          <w:rStyle w:val="shorttext"/>
          <w:lang w:val="en-US"/>
        </w:rPr>
        <w:t xml:space="preserve">, </w:t>
      </w:r>
      <w:r w:rsidRPr="005B2A49">
        <w:rPr>
          <w:rStyle w:val="shorttext"/>
          <w:lang w:val="en-US"/>
        </w:rPr>
        <w:t>multispectral optoelectronic system</w:t>
      </w:r>
      <w:r w:rsidRPr="006F75F9">
        <w:rPr>
          <w:lang w:val="en-US"/>
        </w:rPr>
        <w:t xml:space="preserve">, </w:t>
      </w:r>
      <w:r w:rsidRPr="005B2A49">
        <w:rPr>
          <w:rStyle w:val="shorttext"/>
          <w:lang w:val="en-US"/>
        </w:rPr>
        <w:t>space object</w:t>
      </w:r>
      <w:r w:rsidRPr="006F75F9">
        <w:rPr>
          <w:lang w:val="en-US"/>
        </w:rPr>
        <w:t>.</w:t>
      </w:r>
    </w:p>
    <w:p w:rsidR="00B07825" w:rsidRPr="006F75F9" w:rsidRDefault="005B2A49" w:rsidP="00B07825">
      <w:pPr>
        <w:pStyle w:val="aa"/>
        <w:rPr>
          <w:lang w:val="en-US"/>
        </w:rPr>
      </w:pPr>
      <w:r>
        <w:rPr>
          <w:i/>
          <w:noProof/>
          <w:lang w:val="en-US"/>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1201420</wp:posOffset>
                </wp:positionV>
                <wp:extent cx="3660775" cy="248285"/>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775" cy="248285"/>
                        </a:xfrm>
                        <a:prstGeom prst="rect">
                          <a:avLst/>
                        </a:prstGeom>
                        <a:solidFill>
                          <a:schemeClr val="lt1"/>
                        </a:solidFill>
                        <a:ln w="6350">
                          <a:noFill/>
                        </a:ln>
                      </wps:spPr>
                      <wps:txbx>
                        <w:txbxContent>
                          <w:p w:rsidR="00B07825" w:rsidRDefault="00B07825" w:rsidP="00B07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32" type="#_x0000_t202" style="position:absolute;left:0;text-align:left;margin-left:-4.8pt;margin-top:94.6pt;width:288.2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" fillcolor="white [3201]" stroked="f" strokeweight=".5pt">
                <v:textbox>
                  <w:txbxContent>
                    <w:p w:rsidR="00B07825" w:rsidRDefault="00B07825" w:rsidP="00B07825"/>
                  </w:txbxContent>
                </v:textbox>
              </v:shape>
            </w:pict>
          </mc:Fallback>
        </mc:AlternateContent>
      </w:r>
      <w:proofErr w:type="spellStart"/>
      <w:r w:rsidR="00B07825" w:rsidRPr="006F75F9">
        <w:rPr>
          <w:i/>
          <w:lang w:val="en-US"/>
        </w:rPr>
        <w:t>Logunov</w:t>
      </w:r>
      <w:proofErr w:type="spellEnd"/>
      <w:r w:rsidR="00B07825" w:rsidRPr="006F75F9">
        <w:rPr>
          <w:i/>
          <w:lang w:val="en-US"/>
        </w:rPr>
        <w:t xml:space="preserve"> S.V., </w:t>
      </w:r>
      <w:proofErr w:type="spellStart"/>
      <w:r w:rsidR="00B07825" w:rsidRPr="006F75F9">
        <w:rPr>
          <w:i/>
          <w:lang w:val="en-US"/>
        </w:rPr>
        <w:t>Chernogubov</w:t>
      </w:r>
      <w:proofErr w:type="spellEnd"/>
      <w:r w:rsidR="00B07825" w:rsidRPr="006F75F9">
        <w:rPr>
          <w:i/>
          <w:lang w:val="en-US"/>
        </w:rPr>
        <w:t xml:space="preserve"> A. V., </w:t>
      </w:r>
      <w:proofErr w:type="spellStart"/>
      <w:r w:rsidR="00B07825" w:rsidRPr="006F75F9">
        <w:rPr>
          <w:i/>
          <w:lang w:val="en-US"/>
        </w:rPr>
        <w:t>Fedorenko</w:t>
      </w:r>
      <w:proofErr w:type="spellEnd"/>
      <w:r w:rsidR="00B07825" w:rsidRPr="006F75F9">
        <w:rPr>
          <w:i/>
          <w:lang w:val="en-US"/>
        </w:rPr>
        <w:t> D. S</w:t>
      </w:r>
      <w:r w:rsidR="00B07825" w:rsidRPr="006F75F9">
        <w:rPr>
          <w:lang w:val="en-US"/>
        </w:rPr>
        <w:t xml:space="preserve">., </w:t>
      </w:r>
      <w:r w:rsidR="00B07825" w:rsidRPr="006F75F9">
        <w:rPr>
          <w:b/>
          <w:lang w:val="en-US"/>
        </w:rPr>
        <w:t>Determination of the design features of a rotating geostationary satellite based on the analysis of two-color diagrams</w:t>
      </w:r>
      <w:r w:rsidR="00B07825" w:rsidRPr="006F75F9">
        <w:rPr>
          <w:rFonts w:eastAsia="Calibri"/>
          <w:lang w:val="en-US" w:eastAsia="en-US"/>
        </w:rPr>
        <w:t>.</w:t>
      </w:r>
      <w:r w:rsidR="00B07825" w:rsidRPr="006F75F9">
        <w:rPr>
          <w:color w:val="000000"/>
          <w:lang w:val="en-US"/>
        </w:rPr>
        <w:t xml:space="preserve"> </w:t>
      </w:r>
      <w:proofErr w:type="spellStart"/>
      <w:r w:rsidR="00B07825" w:rsidRPr="006F75F9">
        <w:rPr>
          <w:b/>
          <w:color w:val="000000"/>
        </w:rPr>
        <w:t>Рр</w:t>
      </w:r>
      <w:proofErr w:type="spellEnd"/>
      <w:r w:rsidR="00B07825" w:rsidRPr="006F75F9">
        <w:rPr>
          <w:b/>
          <w:color w:val="000000"/>
          <w:lang w:val="en-US"/>
        </w:rPr>
        <w:t xml:space="preserve">. </w:t>
      </w:r>
      <w:r w:rsidR="00B07825" w:rsidRPr="000D7ACE">
        <w:rPr>
          <w:b/>
          <w:color w:val="000000"/>
          <w:lang w:val="en-US"/>
        </w:rPr>
        <w:t>34</w:t>
      </w:r>
      <w:r w:rsidR="00B07825" w:rsidRPr="006F75F9">
        <w:rPr>
          <w:b/>
          <w:color w:val="000000"/>
          <w:lang w:val="en-US"/>
        </w:rPr>
        <w:t>–</w:t>
      </w:r>
      <w:r w:rsidR="00B07825" w:rsidRPr="000D7ACE">
        <w:rPr>
          <w:b/>
          <w:color w:val="000000"/>
          <w:lang w:val="en-US"/>
        </w:rPr>
        <w:t>41</w:t>
      </w:r>
      <w:r w:rsidR="00B07825" w:rsidRPr="006F75F9">
        <w:rPr>
          <w:color w:val="000000"/>
          <w:lang w:val="en-US"/>
        </w:rPr>
        <w:t>.</w:t>
      </w:r>
      <w:r w:rsidR="00B07825" w:rsidRPr="006F75F9">
        <w:rPr>
          <w:lang w:val="en-US"/>
        </w:rPr>
        <w:t xml:space="preserve"> A method for processing the results of measurements performed with the help of light filters implementing Johnson's multicolor photometric system is considered with the aim of determining the design features of a geostationary satellite. </w:t>
      </w:r>
      <w:proofErr w:type="gramStart"/>
      <w:r w:rsidR="00B07825" w:rsidRPr="006F75F9">
        <w:rPr>
          <w:lang w:val="en-US"/>
        </w:rPr>
        <w:t>On the basis of</w:t>
      </w:r>
      <w:proofErr w:type="gramEnd"/>
      <w:r w:rsidR="00B07825" w:rsidRPr="006F75F9">
        <w:rPr>
          <w:lang w:val="en-US"/>
        </w:rPr>
        <w:t xml:space="preserve"> the analysis of two-color </w:t>
      </w:r>
      <w:r w:rsidR="00B07825" w:rsidRPr="006F75F9">
        <w:rPr>
          <w:lang w:val="en-US"/>
        </w:rPr>
        <w:lastRenderedPageBreak/>
        <w:t xml:space="preserve">diagrams using the minimum distances algorithm, the materials of external coatings and structural elements of the observed satellite. </w:t>
      </w:r>
      <w:r w:rsidR="00B07825" w:rsidRPr="006F75F9">
        <w:rPr>
          <w:b/>
          <w:shd w:val="clear" w:color="auto" w:fill="FFFFFF"/>
          <w:lang w:val="en-US"/>
        </w:rPr>
        <w:t>Keywords:</w:t>
      </w:r>
      <w:r w:rsidR="00B07825" w:rsidRPr="006F75F9">
        <w:rPr>
          <w:shd w:val="clear" w:color="auto" w:fill="FFFFFF"/>
          <w:lang w:val="en-US"/>
        </w:rPr>
        <w:t xml:space="preserve"> </w:t>
      </w:r>
      <w:r w:rsidR="00B07825" w:rsidRPr="006F75F9">
        <w:rPr>
          <w:lang w:val="en-US"/>
        </w:rPr>
        <w:t>multicolor photometry, geostationary satellite, color index, stellar magnitude</w:t>
      </w:r>
    </w:p>
    <w:p w:rsidR="00B07825" w:rsidRPr="006F75F9" w:rsidRDefault="00B07825" w:rsidP="00B07825">
      <w:pPr>
        <w:pStyle w:val="aa"/>
        <w:rPr>
          <w:rFonts w:eastAsia="Calibri"/>
          <w:lang w:val="en-US" w:eastAsia="en-US"/>
        </w:rPr>
      </w:pPr>
      <w:proofErr w:type="spellStart"/>
      <w:r w:rsidRPr="006F75F9">
        <w:rPr>
          <w:rFonts w:eastAsia="Calibri"/>
          <w:i/>
          <w:lang w:val="en-US" w:eastAsia="en-US"/>
        </w:rPr>
        <w:t>Korolev</w:t>
      </w:r>
      <w:proofErr w:type="spellEnd"/>
      <w:r w:rsidRPr="006F75F9">
        <w:rPr>
          <w:rFonts w:eastAsia="Calibri"/>
          <w:i/>
          <w:lang w:val="en-US" w:eastAsia="en-US"/>
        </w:rPr>
        <w:t xml:space="preserve"> S. Y., </w:t>
      </w:r>
      <w:proofErr w:type="spellStart"/>
      <w:r w:rsidRPr="006F75F9">
        <w:rPr>
          <w:rFonts w:eastAsia="Calibri"/>
          <w:i/>
          <w:lang w:val="en-US" w:eastAsia="en-US"/>
        </w:rPr>
        <w:t>Chesta</w:t>
      </w:r>
      <w:proofErr w:type="spellEnd"/>
      <w:r w:rsidRPr="006F75F9">
        <w:rPr>
          <w:rFonts w:eastAsia="Calibri"/>
          <w:i/>
          <w:lang w:val="en-US" w:eastAsia="en-US"/>
        </w:rPr>
        <w:t xml:space="preserve"> O. I., </w:t>
      </w:r>
      <w:proofErr w:type="spellStart"/>
      <w:r w:rsidRPr="006F75F9">
        <w:rPr>
          <w:rFonts w:eastAsia="Calibri"/>
          <w:i/>
          <w:lang w:val="en-US" w:eastAsia="en-US"/>
        </w:rPr>
        <w:t>Bogoyavlensky</w:t>
      </w:r>
      <w:proofErr w:type="spellEnd"/>
      <w:r w:rsidRPr="006F75F9">
        <w:rPr>
          <w:rFonts w:eastAsia="Calibri"/>
          <w:i/>
          <w:lang w:val="en-US" w:eastAsia="en-US"/>
        </w:rPr>
        <w:t xml:space="preserve"> A. I.,</w:t>
      </w:r>
      <w:r w:rsidRPr="006F75F9">
        <w:rPr>
          <w:rFonts w:eastAsia="Calibri"/>
          <w:lang w:val="en-US" w:eastAsia="en-US"/>
        </w:rPr>
        <w:t xml:space="preserve"> </w:t>
      </w:r>
      <w:r w:rsidRPr="006F75F9">
        <w:rPr>
          <w:rFonts w:eastAsia="Calibri"/>
          <w:i/>
          <w:lang w:val="en-US" w:eastAsia="en-US"/>
        </w:rPr>
        <w:t>Miller A. I.</w:t>
      </w:r>
      <w:r w:rsidRPr="006F75F9">
        <w:rPr>
          <w:rFonts w:eastAsia="Calibri"/>
          <w:lang w:val="en-US" w:eastAsia="en-US"/>
        </w:rPr>
        <w:t xml:space="preserve"> </w:t>
      </w:r>
      <w:r w:rsidRPr="006F75F9">
        <w:rPr>
          <w:rFonts w:eastAsia="Calibri"/>
          <w:b/>
          <w:lang w:val="en-US" w:eastAsia="en-US"/>
        </w:rPr>
        <w:t>Preparation of space objects surfaces optical characteristics data for software dedicated to modeling space objects reflective and radiant features.</w:t>
      </w:r>
      <w:r w:rsidRPr="006F75F9">
        <w:rPr>
          <w:b/>
          <w:color w:val="000000"/>
          <w:lang w:val="en-US"/>
        </w:rPr>
        <w:t xml:space="preserve">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42</w:t>
      </w:r>
      <w:r w:rsidRPr="006F75F9">
        <w:rPr>
          <w:b/>
          <w:color w:val="000000"/>
          <w:lang w:val="en-US"/>
        </w:rPr>
        <w:t>–</w:t>
      </w:r>
      <w:r w:rsidRPr="000D7ACE">
        <w:rPr>
          <w:b/>
          <w:color w:val="000000"/>
          <w:lang w:val="en-US"/>
        </w:rPr>
        <w:t>48</w:t>
      </w:r>
      <w:r w:rsidRPr="006F75F9">
        <w:rPr>
          <w:b/>
          <w:color w:val="000000"/>
          <w:lang w:val="en-US"/>
        </w:rPr>
        <w:t>.</w:t>
      </w:r>
      <w:r w:rsidRPr="006F75F9">
        <w:rPr>
          <w:rFonts w:eastAsia="Calibri"/>
          <w:lang w:val="en-US" w:eastAsia="en-US"/>
        </w:rPr>
        <w:t xml:space="preserve"> Results of normalized scattering phase function and spectral reflectance measurements for an element of multilayer insulation and solar cells are presented. A parametrical approximation of the results is proposed. A conceptual approach to the input data preparation from the results for software dedicated to modeling space objects with composite surface reflective and radiant features is described. </w:t>
      </w:r>
      <w:r w:rsidRPr="006F75F9">
        <w:rPr>
          <w:rFonts w:eastAsia="Calibri"/>
          <w:b/>
          <w:lang w:val="en-US" w:eastAsia="en-US"/>
        </w:rPr>
        <w:t>Keywords:</w:t>
      </w:r>
      <w:r w:rsidRPr="006F75F9">
        <w:rPr>
          <w:rFonts w:eastAsia="Calibri"/>
          <w:lang w:val="en-US" w:eastAsia="en-US"/>
        </w:rPr>
        <w:t xml:space="preserve"> reflective and radiant features; scattering phase function; statistical modeling; multilayer insulation; solar cell; solar panel.</w:t>
      </w:r>
    </w:p>
    <w:p w:rsidR="00B07825" w:rsidRPr="006F75F9" w:rsidRDefault="00B07825" w:rsidP="00B07825">
      <w:pPr>
        <w:pStyle w:val="aa"/>
        <w:rPr>
          <w:lang w:val="en-US"/>
        </w:rPr>
      </w:pPr>
      <w:r w:rsidRPr="006F75F9">
        <w:rPr>
          <w:i/>
          <w:lang w:val="en-US"/>
        </w:rPr>
        <w:t xml:space="preserve">Tsytsulin A. K., </w:t>
      </w:r>
      <w:proofErr w:type="spellStart"/>
      <w:r w:rsidRPr="006F75F9">
        <w:rPr>
          <w:i/>
          <w:lang w:val="en-US"/>
        </w:rPr>
        <w:t>Rogachev</w:t>
      </w:r>
      <w:proofErr w:type="spellEnd"/>
      <w:r w:rsidRPr="006F75F9">
        <w:rPr>
          <w:i/>
          <w:lang w:val="en-US"/>
        </w:rPr>
        <w:t xml:space="preserve"> V. A., Kamenev A. A., </w:t>
      </w:r>
      <w:proofErr w:type="spellStart"/>
      <w:r w:rsidRPr="006F75F9">
        <w:rPr>
          <w:i/>
          <w:lang w:val="en-US"/>
        </w:rPr>
        <w:t>Zakutaev</w:t>
      </w:r>
      <w:proofErr w:type="spellEnd"/>
      <w:r w:rsidRPr="006F75F9">
        <w:rPr>
          <w:i/>
          <w:lang w:val="en-US"/>
        </w:rPr>
        <w:t xml:space="preserve"> A. A., </w:t>
      </w:r>
      <w:proofErr w:type="spellStart"/>
      <w:r w:rsidRPr="006F75F9">
        <w:rPr>
          <w:i/>
          <w:lang w:val="en-US"/>
        </w:rPr>
        <w:t>Shirobo</w:t>
      </w:r>
      <w:r w:rsidRPr="006F75F9">
        <w:rPr>
          <w:i/>
          <w:lang w:val="en-US"/>
        </w:rPr>
        <w:softHyphen/>
        <w:t>kov</w:t>
      </w:r>
      <w:proofErr w:type="spellEnd"/>
      <w:r w:rsidRPr="006F75F9">
        <w:rPr>
          <w:i/>
          <w:lang w:val="en-US"/>
        </w:rPr>
        <w:t xml:space="preserve"> V. V., </w:t>
      </w:r>
      <w:proofErr w:type="spellStart"/>
      <w:r w:rsidRPr="006F75F9">
        <w:rPr>
          <w:i/>
          <w:lang w:val="en-US"/>
        </w:rPr>
        <w:t>Merzliakov</w:t>
      </w:r>
      <w:proofErr w:type="spellEnd"/>
      <w:r w:rsidRPr="006F75F9">
        <w:rPr>
          <w:i/>
          <w:lang w:val="en-US"/>
        </w:rPr>
        <w:t> M. M.</w:t>
      </w:r>
      <w:r w:rsidRPr="006F75F9">
        <w:rPr>
          <w:lang w:val="en-US"/>
        </w:rPr>
        <w:t xml:space="preserve"> </w:t>
      </w:r>
      <w:r w:rsidRPr="006F75F9">
        <w:rPr>
          <w:b/>
          <w:lang w:val="en-US"/>
        </w:rPr>
        <w:t>Threshold detection characteristics of precision optical electronic systems.</w:t>
      </w:r>
      <w:r w:rsidRPr="006F75F9">
        <w:rPr>
          <w:lang w:val="en-US"/>
        </w:rPr>
        <w:t xml:space="preserve">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49</w:t>
      </w:r>
      <w:r w:rsidRPr="006F75F9">
        <w:rPr>
          <w:b/>
          <w:color w:val="000000"/>
          <w:lang w:val="en-US"/>
        </w:rPr>
        <w:t>–</w:t>
      </w:r>
      <w:r w:rsidRPr="000D7ACE">
        <w:rPr>
          <w:b/>
          <w:color w:val="000000"/>
          <w:lang w:val="en-US"/>
        </w:rPr>
        <w:t>58</w:t>
      </w:r>
      <w:r w:rsidRPr="006F75F9">
        <w:rPr>
          <w:b/>
          <w:color w:val="000000"/>
          <w:lang w:val="en-US"/>
        </w:rPr>
        <w:t>.</w:t>
      </w:r>
      <w:r w:rsidRPr="006F75F9">
        <w:rPr>
          <w:rStyle w:val="samtranslation"/>
          <w:lang w:val="en-US"/>
        </w:rPr>
        <w:t xml:space="preserve"> </w:t>
      </w:r>
      <w:r w:rsidRPr="006F75F9">
        <w:rPr>
          <w:lang w:val="en-US"/>
        </w:rPr>
        <w:t xml:space="preserve">OES modes analyzed: dark noise limited mode, background limited mode, random signal detection mode, general mode. Expression of the threshold signal for noise and threshold signal for the probability for all modes obtained. It has been determined that the background limiting mode and the general mode, which </w:t>
      </w:r>
      <w:proofErr w:type="gramStart"/>
      <w:r w:rsidRPr="006F75F9">
        <w:rPr>
          <w:lang w:val="en-US"/>
        </w:rPr>
        <w:t>take into account</w:t>
      </w:r>
      <w:proofErr w:type="gramEnd"/>
      <w:r w:rsidRPr="006F75F9">
        <w:rPr>
          <w:lang w:val="en-US"/>
        </w:rPr>
        <w:t xml:space="preserve"> both the signal and the signal noise, can improve the threshold signal in proportion to the level of signal noise. </w:t>
      </w:r>
      <w:r w:rsidRPr="006F75F9">
        <w:rPr>
          <w:b/>
          <w:lang w:val="en-US"/>
        </w:rPr>
        <w:t>Keywords:</w:t>
      </w:r>
      <w:r w:rsidRPr="006F75F9">
        <w:rPr>
          <w:lang w:val="en-US"/>
        </w:rPr>
        <w:t xml:space="preserve"> precision optical electronic system, detection, noise threshold signal, probability threshold signal, dark noise limited mode, random signal detection mode, background noise limited mode and general mode</w:t>
      </w:r>
    </w:p>
    <w:p w:rsidR="00B07825" w:rsidRPr="006F75F9" w:rsidRDefault="00B07825" w:rsidP="00B07825">
      <w:pPr>
        <w:pStyle w:val="aa"/>
        <w:rPr>
          <w:lang w:val="en-US"/>
        </w:rPr>
      </w:pPr>
      <w:proofErr w:type="spellStart"/>
      <w:r w:rsidRPr="006F75F9">
        <w:rPr>
          <w:i/>
          <w:lang w:val="en-US"/>
        </w:rPr>
        <w:t>Sagdullaev</w:t>
      </w:r>
      <w:proofErr w:type="spellEnd"/>
      <w:r w:rsidRPr="006F75F9">
        <w:rPr>
          <w:i/>
          <w:lang w:val="en-US"/>
        </w:rPr>
        <w:t xml:space="preserve"> T. Yu., </w:t>
      </w:r>
      <w:proofErr w:type="spellStart"/>
      <w:r w:rsidRPr="006F75F9">
        <w:rPr>
          <w:i/>
          <w:lang w:val="en-US"/>
        </w:rPr>
        <w:t>Sagdullaev</w:t>
      </w:r>
      <w:proofErr w:type="spellEnd"/>
      <w:r w:rsidRPr="006F75F9">
        <w:rPr>
          <w:i/>
          <w:lang w:val="en-US"/>
        </w:rPr>
        <w:t> Yu. S.</w:t>
      </w:r>
      <w:r w:rsidRPr="006F75F9">
        <w:rPr>
          <w:lang w:val="en-US"/>
        </w:rPr>
        <w:t xml:space="preserve"> </w:t>
      </w:r>
      <w:r w:rsidRPr="006F75F9">
        <w:rPr>
          <w:b/>
          <w:lang w:val="en-US"/>
        </w:rPr>
        <w:t>Basics of building information-measuring systems for multispectral television.</w:t>
      </w:r>
      <w:r w:rsidRPr="006F75F9">
        <w:rPr>
          <w:b/>
          <w:color w:val="000000"/>
          <w:lang w:val="en-US"/>
        </w:rPr>
        <w:t xml:space="preserve">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59</w:t>
      </w:r>
      <w:r w:rsidRPr="006F75F9">
        <w:rPr>
          <w:b/>
          <w:color w:val="000000"/>
          <w:lang w:val="en-US"/>
        </w:rPr>
        <w:t>–</w:t>
      </w:r>
      <w:r w:rsidRPr="000D7ACE">
        <w:rPr>
          <w:b/>
          <w:color w:val="000000"/>
          <w:lang w:val="en-US"/>
        </w:rPr>
        <w:t>67</w:t>
      </w:r>
      <w:r w:rsidRPr="006F75F9">
        <w:rPr>
          <w:b/>
          <w:color w:val="000000"/>
          <w:lang w:val="en-US"/>
        </w:rPr>
        <w:t>.</w:t>
      </w:r>
      <w:r w:rsidRPr="006F75F9">
        <w:rPr>
          <w:b/>
          <w:lang w:val="en-US"/>
        </w:rPr>
        <w:t xml:space="preserve"> </w:t>
      </w:r>
      <w:r w:rsidRPr="006F75F9">
        <w:rPr>
          <w:lang w:val="en-US"/>
        </w:rPr>
        <w:t xml:space="preserve">Features of registration of a radiant flux in information-measuring systems of a multispectral television are considered with the use of differential, integral and integral-differential methods for recording a radiant (light) flux. </w:t>
      </w:r>
      <w:r w:rsidRPr="006F75F9">
        <w:rPr>
          <w:b/>
          <w:lang w:val="en-US"/>
        </w:rPr>
        <w:t xml:space="preserve">Keywords: </w:t>
      </w:r>
      <w:r w:rsidRPr="006F75F9">
        <w:rPr>
          <w:lang w:val="en-US"/>
        </w:rPr>
        <w:t>information-measuring systems, multispectral television, registration of radiant flux, methods</w:t>
      </w:r>
    </w:p>
    <w:p w:rsidR="00B07825" w:rsidRPr="006F75F9" w:rsidRDefault="00B07825" w:rsidP="00B07825">
      <w:pPr>
        <w:pStyle w:val="aa"/>
        <w:rPr>
          <w:lang w:val="en-US"/>
        </w:rPr>
      </w:pPr>
      <w:proofErr w:type="spellStart"/>
      <w:r w:rsidRPr="006F75F9">
        <w:rPr>
          <w:i/>
          <w:lang w:val="en-US"/>
        </w:rPr>
        <w:t>Dvornikov</w:t>
      </w:r>
      <w:proofErr w:type="spellEnd"/>
      <w:r w:rsidRPr="006F75F9">
        <w:rPr>
          <w:i/>
          <w:lang w:val="en-US"/>
        </w:rPr>
        <w:t xml:space="preserve"> S. V., Ustinov A. A., </w:t>
      </w:r>
      <w:proofErr w:type="spellStart"/>
      <w:r w:rsidRPr="006F75F9">
        <w:rPr>
          <w:i/>
          <w:lang w:val="en-US"/>
        </w:rPr>
        <w:t>Gordeychuk</w:t>
      </w:r>
      <w:proofErr w:type="spellEnd"/>
      <w:r w:rsidRPr="006F75F9">
        <w:rPr>
          <w:i/>
          <w:lang w:val="en-US"/>
        </w:rPr>
        <w:t xml:space="preserve"> F. Yu.</w:t>
      </w:r>
      <w:r w:rsidRPr="006F75F9">
        <w:rPr>
          <w:lang w:val="en-US"/>
        </w:rPr>
        <w:t xml:space="preserve"> </w:t>
      </w:r>
      <w:r w:rsidRPr="006F75F9">
        <w:rPr>
          <w:b/>
          <w:lang w:val="en-US"/>
        </w:rPr>
        <w:t xml:space="preserve">Adaptive frequency selection in MULTI-channel video transmission systems.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68</w:t>
      </w:r>
      <w:r w:rsidRPr="006F75F9">
        <w:rPr>
          <w:b/>
          <w:color w:val="000000"/>
          <w:lang w:val="en-US"/>
        </w:rPr>
        <w:t>–</w:t>
      </w:r>
      <w:r w:rsidRPr="000D7ACE">
        <w:rPr>
          <w:b/>
          <w:color w:val="000000"/>
          <w:lang w:val="en-US"/>
        </w:rPr>
        <w:t>74</w:t>
      </w:r>
      <w:r w:rsidRPr="006F75F9">
        <w:rPr>
          <w:b/>
          <w:color w:val="000000"/>
          <w:lang w:val="en-US"/>
        </w:rPr>
        <w:t>.</w:t>
      </w:r>
      <w:r w:rsidRPr="006F75F9">
        <w:rPr>
          <w:rFonts w:eastAsia="Calibri"/>
          <w:lang w:val="en-US" w:eastAsia="en-US"/>
        </w:rPr>
        <w:t xml:space="preserve"> </w:t>
      </w:r>
      <w:r w:rsidRPr="006F75F9">
        <w:rPr>
          <w:lang w:val="en-US"/>
        </w:rPr>
        <w:t xml:space="preserve"> An approach to the adaptive choice of frequencies suitable for video transmission is proposed. An analytical device for calculating the time delay of video transmission in the presence of affected frequencies was developed. The results of computer simulation for the TETRA standard are presented. </w:t>
      </w:r>
      <w:r w:rsidRPr="006F75F9">
        <w:rPr>
          <w:b/>
          <w:lang w:val="en-US"/>
        </w:rPr>
        <w:t>Keywords:</w:t>
      </w:r>
      <w:r w:rsidRPr="006F75F9">
        <w:rPr>
          <w:lang w:val="en-US"/>
        </w:rPr>
        <w:t xml:space="preserve"> adaptive choice of suitable frequencies, timeliness of transmission, video transmission, OFDM technologies, protocols of TETRA standard.</w:t>
      </w:r>
    </w:p>
    <w:p w:rsidR="00C102EF" w:rsidRPr="00F976C3" w:rsidRDefault="00B07825" w:rsidP="005B2A49">
      <w:pPr>
        <w:pStyle w:val="aa"/>
        <w:rPr>
          <w:b/>
          <w:lang w:val="en-US"/>
        </w:rPr>
      </w:pPr>
      <w:proofErr w:type="spellStart"/>
      <w:r w:rsidRPr="006F75F9">
        <w:rPr>
          <w:i/>
          <w:lang w:val="en-US"/>
        </w:rPr>
        <w:t>Bestugin</w:t>
      </w:r>
      <w:proofErr w:type="spellEnd"/>
      <w:r w:rsidRPr="006F75F9">
        <w:rPr>
          <w:i/>
          <w:lang w:val="en-US"/>
        </w:rPr>
        <w:t> A. R.,</w:t>
      </w:r>
      <w:r w:rsidRPr="006F75F9">
        <w:rPr>
          <w:lang w:val="en-US"/>
        </w:rPr>
        <w:t xml:space="preserve"> </w:t>
      </w:r>
      <w:proofErr w:type="spellStart"/>
      <w:r w:rsidRPr="006F75F9">
        <w:rPr>
          <w:i/>
          <w:lang w:val="en-US"/>
        </w:rPr>
        <w:t>Dvornikov</w:t>
      </w:r>
      <w:proofErr w:type="spellEnd"/>
      <w:r w:rsidRPr="006F75F9">
        <w:rPr>
          <w:i/>
          <w:lang w:val="en-US"/>
        </w:rPr>
        <w:t> S. V., Morozov E. V.</w:t>
      </w:r>
      <w:r w:rsidRPr="00CC4468">
        <w:rPr>
          <w:i/>
          <w:lang w:val="en-US"/>
        </w:rPr>
        <w:t>,</w:t>
      </w:r>
      <w:r w:rsidRPr="006F75F9">
        <w:rPr>
          <w:i/>
          <w:lang w:val="en-US"/>
        </w:rPr>
        <w:t xml:space="preserve"> </w:t>
      </w:r>
      <w:proofErr w:type="spellStart"/>
      <w:r w:rsidRPr="006F75F9">
        <w:rPr>
          <w:i/>
          <w:lang w:val="en-US"/>
        </w:rPr>
        <w:t>Kryachko</w:t>
      </w:r>
      <w:proofErr w:type="spellEnd"/>
      <w:r w:rsidRPr="006F75F9">
        <w:rPr>
          <w:i/>
          <w:lang w:val="en-US"/>
        </w:rPr>
        <w:t xml:space="preserve"> A. F. </w:t>
      </w:r>
      <w:r w:rsidRPr="006F75F9">
        <w:rPr>
          <w:b/>
          <w:lang w:val="en-US"/>
        </w:rPr>
        <w:t xml:space="preserve">Orthogonal frequency multiplexing of channels </w:t>
      </w:r>
      <w:proofErr w:type="gramStart"/>
      <w:r w:rsidRPr="006F75F9">
        <w:rPr>
          <w:b/>
          <w:lang w:val="en-US"/>
        </w:rPr>
        <w:t>on the basis of</w:t>
      </w:r>
      <w:proofErr w:type="gramEnd"/>
      <w:r w:rsidRPr="006F75F9">
        <w:rPr>
          <w:b/>
          <w:lang w:val="en-US"/>
        </w:rPr>
        <w:t xml:space="preserve"> signals with a minimal frequency shift. </w:t>
      </w:r>
      <w:proofErr w:type="spellStart"/>
      <w:r w:rsidRPr="006F75F9">
        <w:rPr>
          <w:b/>
          <w:color w:val="000000"/>
        </w:rPr>
        <w:t>Рр</w:t>
      </w:r>
      <w:proofErr w:type="spellEnd"/>
      <w:r w:rsidRPr="006F75F9">
        <w:rPr>
          <w:b/>
          <w:color w:val="000000"/>
          <w:lang w:val="en-US"/>
        </w:rPr>
        <w:t xml:space="preserve">. </w:t>
      </w:r>
      <w:r w:rsidRPr="000D7ACE">
        <w:rPr>
          <w:b/>
          <w:color w:val="000000"/>
          <w:lang w:val="en-US"/>
        </w:rPr>
        <w:t>75</w:t>
      </w:r>
      <w:r w:rsidRPr="006F75F9">
        <w:rPr>
          <w:b/>
          <w:color w:val="000000"/>
          <w:lang w:val="en-US"/>
        </w:rPr>
        <w:t>–</w:t>
      </w:r>
      <w:r w:rsidRPr="000D7ACE">
        <w:rPr>
          <w:b/>
          <w:color w:val="000000"/>
          <w:lang w:val="en-US"/>
        </w:rPr>
        <w:t>80</w:t>
      </w:r>
      <w:r w:rsidRPr="006F75F9">
        <w:rPr>
          <w:b/>
          <w:color w:val="000000"/>
          <w:lang w:val="en-US"/>
        </w:rPr>
        <w:t xml:space="preserve">. </w:t>
      </w:r>
      <w:r w:rsidRPr="006F75F9">
        <w:rPr>
          <w:lang w:val="en-US"/>
        </w:rPr>
        <w:t xml:space="preserve">An approach to the formation of OFDM transmissions based on signals with a minimum frequency shift is proposed. A theoretical justification of its validity is given. The results of the study, confirming the reduction of modulation noise. Developed general recommendations. </w:t>
      </w:r>
      <w:r w:rsidRPr="006F75F9">
        <w:rPr>
          <w:b/>
          <w:lang w:val="en-US"/>
        </w:rPr>
        <w:t>Keywords:</w:t>
      </w:r>
      <w:r w:rsidRPr="006F75F9">
        <w:rPr>
          <w:lang w:val="en-US"/>
        </w:rPr>
        <w:t xml:space="preserve"> </w:t>
      </w:r>
      <w:r w:rsidRPr="006F75F9">
        <w:rPr>
          <w:lang w:val="en-US"/>
        </w:rPr>
        <w:lastRenderedPageBreak/>
        <w:t>signals with</w:t>
      </w:r>
      <w:r w:rsidRPr="003302CF">
        <w:rPr>
          <w:lang w:val="en-US"/>
        </w:rPr>
        <w:t xml:space="preserve"> a minimum frequency shift, sub-channel noise, video transmission, OFDM transmission</w:t>
      </w:r>
      <w:bookmarkStart w:id="16" w:name="_GoBack"/>
      <w:bookmarkEnd w:id="16"/>
    </w:p>
    <w:sectPr w:rsidR="00C102EF" w:rsidRPr="00F976C3" w:rsidSect="00835B1D">
      <w:headerReference w:type="even" r:id="rId8"/>
      <w:headerReference w:type="default" r:id="rId9"/>
      <w:footerReference w:type="even" r:id="rId10"/>
      <w:footerReference w:type="default" r:id="rId11"/>
      <w:headerReference w:type="first" r:id="rId12"/>
      <w:footerReference w:type="first" r:id="rId13"/>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B14" w:rsidRDefault="00CE5B14">
      <w:r>
        <w:separator/>
      </w:r>
    </w:p>
  </w:endnote>
  <w:endnote w:type="continuationSeparator" w:id="0">
    <w:p w:rsidR="00CE5B14" w:rsidRDefault="00CE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sdtPr>
    <w:sdtEndPr/>
    <w:sdtContent>
      <w:p w:rsidR="00747391" w:rsidRDefault="006A3D3B" w:rsidP="000E6E2C">
        <w:pPr>
          <w:tabs>
            <w:tab w:val="left" w:pos="1985"/>
            <w:tab w:val="left" w:pos="5103"/>
            <w:tab w:val="left" w:pos="5387"/>
            <w:tab w:val="left" w:pos="5670"/>
            <w:tab w:val="left" w:pos="5954"/>
          </w:tabs>
          <w:jc w:val="left"/>
        </w:pPr>
        <w:r w:rsidRPr="000E6E2C">
          <w:rPr>
            <w:sz w:val="20"/>
          </w:rPr>
          <w:fldChar w:fldCharType="begin"/>
        </w:r>
        <w:r w:rsidR="00747391" w:rsidRPr="000E6E2C">
          <w:rPr>
            <w:sz w:val="20"/>
          </w:rPr>
          <w:instrText>PAGE   \* MERGEFORMAT</w:instrText>
        </w:r>
        <w:r w:rsidRPr="000E6E2C">
          <w:rPr>
            <w:sz w:val="20"/>
          </w:rPr>
          <w:fldChar w:fldCharType="separate"/>
        </w:r>
        <w:r w:rsidR="00B07825">
          <w:rPr>
            <w:noProof/>
            <w:sz w:val="20"/>
          </w:rPr>
          <w:t>2</w:t>
        </w:r>
        <w:r w:rsidRPr="000E6E2C">
          <w:rPr>
            <w:sz w:val="20"/>
          </w:rPr>
          <w:fldChar w:fldCharType="end"/>
        </w:r>
        <w:r w:rsidR="00747391">
          <w:tab/>
        </w:r>
        <w:r w:rsidR="000E6E2C" w:rsidRPr="00E05C25">
          <w:rPr>
            <w:sz w:val="18"/>
            <w:szCs w:val="18"/>
          </w:rPr>
          <w:t>Вопросы радиоэлектроники, сер. Техника телевидения, 20</w:t>
        </w:r>
        <w:r w:rsidR="000E6E2C">
          <w:rPr>
            <w:sz w:val="18"/>
            <w:szCs w:val="18"/>
          </w:rPr>
          <w:t>1</w:t>
        </w:r>
        <w:r w:rsidR="00222D3F">
          <w:rPr>
            <w:sz w:val="18"/>
            <w:szCs w:val="18"/>
          </w:rPr>
          <w:t>8</w:t>
        </w:r>
        <w:r w:rsidR="000E6E2C" w:rsidRPr="00E05C25">
          <w:rPr>
            <w:sz w:val="18"/>
            <w:szCs w:val="18"/>
          </w:rPr>
          <w:t>, вып.</w:t>
        </w:r>
        <w:r w:rsidR="00912D80">
          <w:t xml:space="preserve"> </w:t>
        </w:r>
        <w:r w:rsidR="00E46C32">
          <w:rPr>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sdtPr>
    <w:sdtEndPr/>
    <w:sdtContent>
      <w:p w:rsidR="00B8453F" w:rsidRPr="00AB3B9F" w:rsidRDefault="002C67FA" w:rsidP="002C67FA">
        <w:pPr>
          <w:tabs>
            <w:tab w:val="left" w:pos="5954"/>
            <w:tab w:val="left" w:pos="6521"/>
            <w:tab w:val="left" w:pos="7088"/>
          </w:tabs>
          <w:jc w:val="left"/>
        </w:pPr>
        <w:r>
          <w:t>В</w:t>
        </w:r>
        <w:r w:rsidR="00747391" w:rsidRPr="00E05C25">
          <w:rPr>
            <w:sz w:val="18"/>
            <w:szCs w:val="18"/>
          </w:rPr>
          <w:t>опросы радиоэлектроники, сер. Техника телевидения, 20</w:t>
        </w:r>
        <w:r w:rsidR="00747391">
          <w:rPr>
            <w:sz w:val="18"/>
            <w:szCs w:val="18"/>
          </w:rPr>
          <w:t>1</w:t>
        </w:r>
        <w:r w:rsidR="00222D3F">
          <w:rPr>
            <w:sz w:val="18"/>
            <w:szCs w:val="18"/>
          </w:rPr>
          <w:t>8</w:t>
        </w:r>
        <w:r w:rsidR="00747391" w:rsidRPr="00E05C25">
          <w:rPr>
            <w:sz w:val="18"/>
            <w:szCs w:val="18"/>
          </w:rPr>
          <w:t>, вып. </w:t>
        </w:r>
        <w:r w:rsidR="00E46C32">
          <w:rPr>
            <w:sz w:val="18"/>
            <w:szCs w:val="18"/>
          </w:rPr>
          <w:t>4</w:t>
        </w:r>
        <w:r w:rsidR="00747391">
          <w:rPr>
            <w:sz w:val="18"/>
            <w:szCs w:val="18"/>
          </w:rPr>
          <w:tab/>
        </w:r>
        <w:r w:rsidR="00747391">
          <w:rPr>
            <w:sz w:val="18"/>
            <w:szCs w:val="18"/>
          </w:rPr>
          <w:tab/>
        </w:r>
        <w:r w:rsidR="00747391">
          <w:rPr>
            <w:sz w:val="18"/>
            <w:szCs w:val="18"/>
          </w:rPr>
          <w:tab/>
        </w:r>
        <w:r w:rsidR="006A3D3B" w:rsidRPr="000E6E2C">
          <w:rPr>
            <w:sz w:val="20"/>
          </w:rPr>
          <w:fldChar w:fldCharType="begin"/>
        </w:r>
        <w:r w:rsidR="00747391" w:rsidRPr="000E6E2C">
          <w:rPr>
            <w:sz w:val="20"/>
          </w:rPr>
          <w:instrText>PAGE   \* MERGEFORMAT</w:instrText>
        </w:r>
        <w:r w:rsidR="006A3D3B" w:rsidRPr="000E6E2C">
          <w:rPr>
            <w:sz w:val="20"/>
          </w:rPr>
          <w:fldChar w:fldCharType="separate"/>
        </w:r>
        <w:r w:rsidR="00B07825">
          <w:rPr>
            <w:noProof/>
            <w:sz w:val="20"/>
          </w:rPr>
          <w:t>3</w:t>
        </w:r>
        <w:r w:rsidR="006A3D3B" w:rsidRPr="000E6E2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B14" w:rsidRDefault="00CE5B14">
      <w:r>
        <w:separator/>
      </w:r>
    </w:p>
  </w:footnote>
  <w:footnote w:type="continuationSeparator" w:id="0">
    <w:p w:rsidR="00CE5B14" w:rsidRDefault="00CE5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F25213"/>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2CD0"/>
    <w:multiLevelType w:val="hybridMultilevel"/>
    <w:tmpl w:val="C55E5240"/>
    <w:lvl w:ilvl="0" w:tplc="EFBEE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542C"/>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9240A"/>
    <w:multiLevelType w:val="hybridMultilevel"/>
    <w:tmpl w:val="7936A66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A0D193E"/>
    <w:multiLevelType w:val="hybridMultilevel"/>
    <w:tmpl w:val="1402F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480CC9"/>
    <w:multiLevelType w:val="hybridMultilevel"/>
    <w:tmpl w:val="3470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636440"/>
    <w:multiLevelType w:val="hybridMultilevel"/>
    <w:tmpl w:val="7AAEDA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44C89"/>
    <w:multiLevelType w:val="hybridMultilevel"/>
    <w:tmpl w:val="1BFAC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6"/>
  </w:num>
  <w:num w:numId="3">
    <w:abstractNumId w:val="24"/>
  </w:num>
  <w:num w:numId="4">
    <w:abstractNumId w:val="21"/>
  </w:num>
  <w:num w:numId="5">
    <w:abstractNumId w:val="17"/>
  </w:num>
  <w:num w:numId="6">
    <w:abstractNumId w:val="13"/>
  </w:num>
  <w:num w:numId="7">
    <w:abstractNumId w:val="10"/>
  </w:num>
  <w:num w:numId="8">
    <w:abstractNumId w:val="8"/>
  </w:num>
  <w:num w:numId="9">
    <w:abstractNumId w:val="3"/>
  </w:num>
  <w:num w:numId="10">
    <w:abstractNumId w:val="2"/>
  </w:num>
  <w:num w:numId="11">
    <w:abstractNumId w:val="14"/>
  </w:num>
  <w:num w:numId="12">
    <w:abstractNumId w:val="7"/>
  </w:num>
  <w:num w:numId="13">
    <w:abstractNumId w:val="22"/>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5"/>
  </w:num>
  <w:num w:numId="19">
    <w:abstractNumId w:val="11"/>
  </w:num>
  <w:num w:numId="20">
    <w:abstractNumId w:val="23"/>
  </w:num>
  <w:num w:numId="21">
    <w:abstractNumId w:val="9"/>
  </w:num>
  <w:num w:numId="22">
    <w:abstractNumId w:val="4"/>
  </w:num>
  <w:num w:numId="23">
    <w:abstractNumId w:val="1"/>
  </w:num>
  <w:num w:numId="24">
    <w:abstractNumId w:val="20"/>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663B"/>
    <w:rsid w:val="00012DE0"/>
    <w:rsid w:val="00014D4B"/>
    <w:rsid w:val="0001529E"/>
    <w:rsid w:val="00024A06"/>
    <w:rsid w:val="000259CA"/>
    <w:rsid w:val="00032843"/>
    <w:rsid w:val="00040A63"/>
    <w:rsid w:val="0004132F"/>
    <w:rsid w:val="000442E1"/>
    <w:rsid w:val="00054624"/>
    <w:rsid w:val="00056728"/>
    <w:rsid w:val="000671BE"/>
    <w:rsid w:val="00076B1F"/>
    <w:rsid w:val="00077152"/>
    <w:rsid w:val="00082310"/>
    <w:rsid w:val="000864B4"/>
    <w:rsid w:val="000A7522"/>
    <w:rsid w:val="000A77E4"/>
    <w:rsid w:val="000B0791"/>
    <w:rsid w:val="000B724C"/>
    <w:rsid w:val="000C0F65"/>
    <w:rsid w:val="000C383E"/>
    <w:rsid w:val="000D015C"/>
    <w:rsid w:val="000D174A"/>
    <w:rsid w:val="000E4315"/>
    <w:rsid w:val="000E6E2C"/>
    <w:rsid w:val="000F427B"/>
    <w:rsid w:val="00101125"/>
    <w:rsid w:val="001021D5"/>
    <w:rsid w:val="00102542"/>
    <w:rsid w:val="00104DF0"/>
    <w:rsid w:val="001119E9"/>
    <w:rsid w:val="00113651"/>
    <w:rsid w:val="00120D93"/>
    <w:rsid w:val="00125B44"/>
    <w:rsid w:val="00134858"/>
    <w:rsid w:val="00134F91"/>
    <w:rsid w:val="001354C7"/>
    <w:rsid w:val="0014183D"/>
    <w:rsid w:val="001419F5"/>
    <w:rsid w:val="00142BB2"/>
    <w:rsid w:val="00143CB3"/>
    <w:rsid w:val="00150742"/>
    <w:rsid w:val="00160936"/>
    <w:rsid w:val="00167A57"/>
    <w:rsid w:val="0017078E"/>
    <w:rsid w:val="001742AA"/>
    <w:rsid w:val="00175207"/>
    <w:rsid w:val="0018196F"/>
    <w:rsid w:val="00187EA4"/>
    <w:rsid w:val="001911E5"/>
    <w:rsid w:val="001A3A21"/>
    <w:rsid w:val="001A6AA9"/>
    <w:rsid w:val="001B322E"/>
    <w:rsid w:val="001B681B"/>
    <w:rsid w:val="001C1F04"/>
    <w:rsid w:val="001C53F9"/>
    <w:rsid w:val="001D1120"/>
    <w:rsid w:val="001D2BA3"/>
    <w:rsid w:val="001D6A29"/>
    <w:rsid w:val="001D72A3"/>
    <w:rsid w:val="001E17EE"/>
    <w:rsid w:val="001E3826"/>
    <w:rsid w:val="001E6CEA"/>
    <w:rsid w:val="001F05CA"/>
    <w:rsid w:val="001F5F91"/>
    <w:rsid w:val="00215977"/>
    <w:rsid w:val="00222D3F"/>
    <w:rsid w:val="002279A3"/>
    <w:rsid w:val="0023092F"/>
    <w:rsid w:val="00247442"/>
    <w:rsid w:val="002532A3"/>
    <w:rsid w:val="002604E8"/>
    <w:rsid w:val="002707F6"/>
    <w:rsid w:val="00272FDE"/>
    <w:rsid w:val="00280188"/>
    <w:rsid w:val="002804C9"/>
    <w:rsid w:val="00281557"/>
    <w:rsid w:val="0028777A"/>
    <w:rsid w:val="00290DA5"/>
    <w:rsid w:val="0029311C"/>
    <w:rsid w:val="002946E5"/>
    <w:rsid w:val="002A3DD9"/>
    <w:rsid w:val="002A4B63"/>
    <w:rsid w:val="002C67FA"/>
    <w:rsid w:val="002D114F"/>
    <w:rsid w:val="002E275C"/>
    <w:rsid w:val="002F2486"/>
    <w:rsid w:val="002F3B52"/>
    <w:rsid w:val="002F5991"/>
    <w:rsid w:val="002F7BCB"/>
    <w:rsid w:val="002F7C8B"/>
    <w:rsid w:val="00301183"/>
    <w:rsid w:val="00301215"/>
    <w:rsid w:val="003039D4"/>
    <w:rsid w:val="00316F20"/>
    <w:rsid w:val="003274CE"/>
    <w:rsid w:val="00330DE0"/>
    <w:rsid w:val="00340D56"/>
    <w:rsid w:val="00351594"/>
    <w:rsid w:val="003566AE"/>
    <w:rsid w:val="003575E4"/>
    <w:rsid w:val="00362054"/>
    <w:rsid w:val="00367DC1"/>
    <w:rsid w:val="0037668B"/>
    <w:rsid w:val="0038029C"/>
    <w:rsid w:val="00382DEF"/>
    <w:rsid w:val="00383681"/>
    <w:rsid w:val="003840BE"/>
    <w:rsid w:val="00385BDA"/>
    <w:rsid w:val="0039188E"/>
    <w:rsid w:val="00397D6C"/>
    <w:rsid w:val="003A7DBA"/>
    <w:rsid w:val="003B422C"/>
    <w:rsid w:val="003B665D"/>
    <w:rsid w:val="003B72BC"/>
    <w:rsid w:val="003C088D"/>
    <w:rsid w:val="003C1699"/>
    <w:rsid w:val="003C2382"/>
    <w:rsid w:val="003C2684"/>
    <w:rsid w:val="003D317A"/>
    <w:rsid w:val="003D5A9D"/>
    <w:rsid w:val="003E4BAB"/>
    <w:rsid w:val="003F5DD7"/>
    <w:rsid w:val="00404803"/>
    <w:rsid w:val="00410B5D"/>
    <w:rsid w:val="0041203A"/>
    <w:rsid w:val="00412B72"/>
    <w:rsid w:val="00417673"/>
    <w:rsid w:val="004208A2"/>
    <w:rsid w:val="00421F8A"/>
    <w:rsid w:val="00427735"/>
    <w:rsid w:val="00427AE6"/>
    <w:rsid w:val="00443151"/>
    <w:rsid w:val="00450E25"/>
    <w:rsid w:val="0045508C"/>
    <w:rsid w:val="00463E3E"/>
    <w:rsid w:val="004738BB"/>
    <w:rsid w:val="004831C2"/>
    <w:rsid w:val="00483D3E"/>
    <w:rsid w:val="00493911"/>
    <w:rsid w:val="00493D4F"/>
    <w:rsid w:val="00494BDC"/>
    <w:rsid w:val="00495B83"/>
    <w:rsid w:val="00495BF9"/>
    <w:rsid w:val="004A1E89"/>
    <w:rsid w:val="004B507F"/>
    <w:rsid w:val="004B6B2E"/>
    <w:rsid w:val="004C3A79"/>
    <w:rsid w:val="004D30AD"/>
    <w:rsid w:val="004D724C"/>
    <w:rsid w:val="004E4CC8"/>
    <w:rsid w:val="004E5927"/>
    <w:rsid w:val="004F4439"/>
    <w:rsid w:val="004F6902"/>
    <w:rsid w:val="004F7582"/>
    <w:rsid w:val="004F7C56"/>
    <w:rsid w:val="0050078D"/>
    <w:rsid w:val="00506FCE"/>
    <w:rsid w:val="00511596"/>
    <w:rsid w:val="005151DA"/>
    <w:rsid w:val="00525019"/>
    <w:rsid w:val="00526892"/>
    <w:rsid w:val="005313EB"/>
    <w:rsid w:val="00531925"/>
    <w:rsid w:val="00537245"/>
    <w:rsid w:val="0054072B"/>
    <w:rsid w:val="00550DA4"/>
    <w:rsid w:val="00551843"/>
    <w:rsid w:val="00552B0C"/>
    <w:rsid w:val="00557A42"/>
    <w:rsid w:val="00561D8A"/>
    <w:rsid w:val="00562188"/>
    <w:rsid w:val="005635DC"/>
    <w:rsid w:val="00563F3C"/>
    <w:rsid w:val="0057252F"/>
    <w:rsid w:val="005736B6"/>
    <w:rsid w:val="005A0134"/>
    <w:rsid w:val="005A6733"/>
    <w:rsid w:val="005B2A49"/>
    <w:rsid w:val="005B2E57"/>
    <w:rsid w:val="005C5509"/>
    <w:rsid w:val="005C7490"/>
    <w:rsid w:val="005D09B4"/>
    <w:rsid w:val="005D1404"/>
    <w:rsid w:val="005D70EC"/>
    <w:rsid w:val="005E0662"/>
    <w:rsid w:val="005E75C0"/>
    <w:rsid w:val="005E7A85"/>
    <w:rsid w:val="005F1EB4"/>
    <w:rsid w:val="0060596F"/>
    <w:rsid w:val="0061609F"/>
    <w:rsid w:val="006179CC"/>
    <w:rsid w:val="0062068B"/>
    <w:rsid w:val="00626E35"/>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A9B"/>
    <w:rsid w:val="00696751"/>
    <w:rsid w:val="0069766F"/>
    <w:rsid w:val="006A0748"/>
    <w:rsid w:val="006A376E"/>
    <w:rsid w:val="006A3D3B"/>
    <w:rsid w:val="006B46C5"/>
    <w:rsid w:val="006B564E"/>
    <w:rsid w:val="006B6B4A"/>
    <w:rsid w:val="006C4E7C"/>
    <w:rsid w:val="006D35AA"/>
    <w:rsid w:val="006D742A"/>
    <w:rsid w:val="006E7DDC"/>
    <w:rsid w:val="006F358F"/>
    <w:rsid w:val="00710E2A"/>
    <w:rsid w:val="0071279D"/>
    <w:rsid w:val="0072261B"/>
    <w:rsid w:val="00725AE2"/>
    <w:rsid w:val="00725CFB"/>
    <w:rsid w:val="00725F2E"/>
    <w:rsid w:val="00726117"/>
    <w:rsid w:val="00727ACD"/>
    <w:rsid w:val="007344B9"/>
    <w:rsid w:val="00743099"/>
    <w:rsid w:val="00747391"/>
    <w:rsid w:val="00750115"/>
    <w:rsid w:val="00753F68"/>
    <w:rsid w:val="00757525"/>
    <w:rsid w:val="00761C6E"/>
    <w:rsid w:val="00767BD6"/>
    <w:rsid w:val="007717BC"/>
    <w:rsid w:val="00774136"/>
    <w:rsid w:val="00776151"/>
    <w:rsid w:val="00782F6B"/>
    <w:rsid w:val="00784CED"/>
    <w:rsid w:val="00786B6F"/>
    <w:rsid w:val="00787D27"/>
    <w:rsid w:val="007A1CA5"/>
    <w:rsid w:val="007A69F3"/>
    <w:rsid w:val="007A7DEE"/>
    <w:rsid w:val="007B2FE2"/>
    <w:rsid w:val="007B62B1"/>
    <w:rsid w:val="007C1BC3"/>
    <w:rsid w:val="007F27BC"/>
    <w:rsid w:val="007F4D13"/>
    <w:rsid w:val="007F5858"/>
    <w:rsid w:val="007F74E2"/>
    <w:rsid w:val="008026C8"/>
    <w:rsid w:val="00816788"/>
    <w:rsid w:val="00822ABA"/>
    <w:rsid w:val="00823659"/>
    <w:rsid w:val="00831097"/>
    <w:rsid w:val="00831E6E"/>
    <w:rsid w:val="00833F1B"/>
    <w:rsid w:val="00835B1D"/>
    <w:rsid w:val="0084779D"/>
    <w:rsid w:val="00853197"/>
    <w:rsid w:val="008601E2"/>
    <w:rsid w:val="00860A16"/>
    <w:rsid w:val="00867C6B"/>
    <w:rsid w:val="00875E2D"/>
    <w:rsid w:val="00882A3E"/>
    <w:rsid w:val="00884B88"/>
    <w:rsid w:val="0088679B"/>
    <w:rsid w:val="00892E64"/>
    <w:rsid w:val="008945B5"/>
    <w:rsid w:val="00897053"/>
    <w:rsid w:val="008A1189"/>
    <w:rsid w:val="008B1CC8"/>
    <w:rsid w:val="008B70A2"/>
    <w:rsid w:val="008B764E"/>
    <w:rsid w:val="008C2EA2"/>
    <w:rsid w:val="008C3704"/>
    <w:rsid w:val="008C4565"/>
    <w:rsid w:val="008F3833"/>
    <w:rsid w:val="008F484D"/>
    <w:rsid w:val="008F68C7"/>
    <w:rsid w:val="00907E03"/>
    <w:rsid w:val="00912D80"/>
    <w:rsid w:val="009142AC"/>
    <w:rsid w:val="009226FF"/>
    <w:rsid w:val="00932645"/>
    <w:rsid w:val="00932EE4"/>
    <w:rsid w:val="0094506F"/>
    <w:rsid w:val="00946417"/>
    <w:rsid w:val="00951517"/>
    <w:rsid w:val="00954266"/>
    <w:rsid w:val="00966959"/>
    <w:rsid w:val="0097060B"/>
    <w:rsid w:val="00972A47"/>
    <w:rsid w:val="00981809"/>
    <w:rsid w:val="00992227"/>
    <w:rsid w:val="009951EE"/>
    <w:rsid w:val="009B15AD"/>
    <w:rsid w:val="009B3666"/>
    <w:rsid w:val="009B77F6"/>
    <w:rsid w:val="009C1256"/>
    <w:rsid w:val="009C2A4F"/>
    <w:rsid w:val="009C5D80"/>
    <w:rsid w:val="009C61E4"/>
    <w:rsid w:val="009D7D5C"/>
    <w:rsid w:val="009E3AE1"/>
    <w:rsid w:val="009F4CC1"/>
    <w:rsid w:val="009F6E99"/>
    <w:rsid w:val="009F7ECB"/>
    <w:rsid w:val="00A031DF"/>
    <w:rsid w:val="00A06056"/>
    <w:rsid w:val="00A15191"/>
    <w:rsid w:val="00A20843"/>
    <w:rsid w:val="00A23DE9"/>
    <w:rsid w:val="00A337F0"/>
    <w:rsid w:val="00A33EB1"/>
    <w:rsid w:val="00A52B5D"/>
    <w:rsid w:val="00A66B7A"/>
    <w:rsid w:val="00A7091F"/>
    <w:rsid w:val="00A7151D"/>
    <w:rsid w:val="00A82E1C"/>
    <w:rsid w:val="00A95F9C"/>
    <w:rsid w:val="00AA10F0"/>
    <w:rsid w:val="00AA4B6E"/>
    <w:rsid w:val="00AA637B"/>
    <w:rsid w:val="00AA7B41"/>
    <w:rsid w:val="00AA7C3D"/>
    <w:rsid w:val="00AB3B9F"/>
    <w:rsid w:val="00AB78F3"/>
    <w:rsid w:val="00AC030A"/>
    <w:rsid w:val="00AC1637"/>
    <w:rsid w:val="00AC1CDF"/>
    <w:rsid w:val="00AD355B"/>
    <w:rsid w:val="00AE5E52"/>
    <w:rsid w:val="00AE6899"/>
    <w:rsid w:val="00B0382F"/>
    <w:rsid w:val="00B06ED7"/>
    <w:rsid w:val="00B07825"/>
    <w:rsid w:val="00B14B91"/>
    <w:rsid w:val="00B2488B"/>
    <w:rsid w:val="00B24A2C"/>
    <w:rsid w:val="00B34007"/>
    <w:rsid w:val="00B3776E"/>
    <w:rsid w:val="00B44D9E"/>
    <w:rsid w:val="00B52340"/>
    <w:rsid w:val="00B54844"/>
    <w:rsid w:val="00B56390"/>
    <w:rsid w:val="00B6429F"/>
    <w:rsid w:val="00B64473"/>
    <w:rsid w:val="00B65D11"/>
    <w:rsid w:val="00B70C67"/>
    <w:rsid w:val="00B7484B"/>
    <w:rsid w:val="00B830C5"/>
    <w:rsid w:val="00B8453F"/>
    <w:rsid w:val="00B855AF"/>
    <w:rsid w:val="00B87E35"/>
    <w:rsid w:val="00B90C34"/>
    <w:rsid w:val="00B96C20"/>
    <w:rsid w:val="00BA6B56"/>
    <w:rsid w:val="00BA749E"/>
    <w:rsid w:val="00BB6B75"/>
    <w:rsid w:val="00BB7186"/>
    <w:rsid w:val="00BC08B7"/>
    <w:rsid w:val="00BC14E3"/>
    <w:rsid w:val="00BC4E07"/>
    <w:rsid w:val="00BC6474"/>
    <w:rsid w:val="00BC7FA3"/>
    <w:rsid w:val="00BD4711"/>
    <w:rsid w:val="00BD478D"/>
    <w:rsid w:val="00BE1059"/>
    <w:rsid w:val="00BE1EC4"/>
    <w:rsid w:val="00BE3F6B"/>
    <w:rsid w:val="00BE62CD"/>
    <w:rsid w:val="00BF4D31"/>
    <w:rsid w:val="00C00F09"/>
    <w:rsid w:val="00C102EF"/>
    <w:rsid w:val="00C12339"/>
    <w:rsid w:val="00C26506"/>
    <w:rsid w:val="00C27CD1"/>
    <w:rsid w:val="00C27EE6"/>
    <w:rsid w:val="00C30656"/>
    <w:rsid w:val="00C34365"/>
    <w:rsid w:val="00C37892"/>
    <w:rsid w:val="00C4540E"/>
    <w:rsid w:val="00C5727D"/>
    <w:rsid w:val="00C57942"/>
    <w:rsid w:val="00C57BD8"/>
    <w:rsid w:val="00C6467A"/>
    <w:rsid w:val="00C7730B"/>
    <w:rsid w:val="00C81DB9"/>
    <w:rsid w:val="00C85BCB"/>
    <w:rsid w:val="00C8696F"/>
    <w:rsid w:val="00CA3C07"/>
    <w:rsid w:val="00CB5F41"/>
    <w:rsid w:val="00CC4860"/>
    <w:rsid w:val="00CC745E"/>
    <w:rsid w:val="00CD61C2"/>
    <w:rsid w:val="00CE3173"/>
    <w:rsid w:val="00CE5B14"/>
    <w:rsid w:val="00CF51AE"/>
    <w:rsid w:val="00CF6A7B"/>
    <w:rsid w:val="00D04C5A"/>
    <w:rsid w:val="00D056E0"/>
    <w:rsid w:val="00D06E8D"/>
    <w:rsid w:val="00D1333D"/>
    <w:rsid w:val="00D20665"/>
    <w:rsid w:val="00D23CC2"/>
    <w:rsid w:val="00D2762A"/>
    <w:rsid w:val="00D30A22"/>
    <w:rsid w:val="00D33E57"/>
    <w:rsid w:val="00D351FE"/>
    <w:rsid w:val="00D419F5"/>
    <w:rsid w:val="00D42457"/>
    <w:rsid w:val="00D42998"/>
    <w:rsid w:val="00D43D18"/>
    <w:rsid w:val="00D44296"/>
    <w:rsid w:val="00D475B9"/>
    <w:rsid w:val="00D5790B"/>
    <w:rsid w:val="00D57D3B"/>
    <w:rsid w:val="00D70D14"/>
    <w:rsid w:val="00D73B6A"/>
    <w:rsid w:val="00D745C4"/>
    <w:rsid w:val="00D75A59"/>
    <w:rsid w:val="00D7776F"/>
    <w:rsid w:val="00D800E5"/>
    <w:rsid w:val="00D806D1"/>
    <w:rsid w:val="00D8157A"/>
    <w:rsid w:val="00D94FBC"/>
    <w:rsid w:val="00D976E0"/>
    <w:rsid w:val="00DA2C76"/>
    <w:rsid w:val="00DA4A3A"/>
    <w:rsid w:val="00DC1C92"/>
    <w:rsid w:val="00DC53C8"/>
    <w:rsid w:val="00DC7972"/>
    <w:rsid w:val="00DD1965"/>
    <w:rsid w:val="00DD613A"/>
    <w:rsid w:val="00DE5237"/>
    <w:rsid w:val="00DE5D21"/>
    <w:rsid w:val="00DE742F"/>
    <w:rsid w:val="00DF5014"/>
    <w:rsid w:val="00E05452"/>
    <w:rsid w:val="00E117AB"/>
    <w:rsid w:val="00E24310"/>
    <w:rsid w:val="00E24AA0"/>
    <w:rsid w:val="00E36275"/>
    <w:rsid w:val="00E404A8"/>
    <w:rsid w:val="00E46C32"/>
    <w:rsid w:val="00E5011A"/>
    <w:rsid w:val="00E600B7"/>
    <w:rsid w:val="00E63B73"/>
    <w:rsid w:val="00E646A8"/>
    <w:rsid w:val="00E65540"/>
    <w:rsid w:val="00E731E3"/>
    <w:rsid w:val="00E75A0C"/>
    <w:rsid w:val="00E75F85"/>
    <w:rsid w:val="00E806DF"/>
    <w:rsid w:val="00E817DF"/>
    <w:rsid w:val="00E87E0D"/>
    <w:rsid w:val="00E9564B"/>
    <w:rsid w:val="00EB66C9"/>
    <w:rsid w:val="00EC130E"/>
    <w:rsid w:val="00EC3BE9"/>
    <w:rsid w:val="00ED3B21"/>
    <w:rsid w:val="00ED6F8F"/>
    <w:rsid w:val="00EE3C91"/>
    <w:rsid w:val="00EE5AD3"/>
    <w:rsid w:val="00EE75C0"/>
    <w:rsid w:val="00EF2C3E"/>
    <w:rsid w:val="00EF4955"/>
    <w:rsid w:val="00EF557E"/>
    <w:rsid w:val="00F01CD0"/>
    <w:rsid w:val="00F02CD3"/>
    <w:rsid w:val="00F057BA"/>
    <w:rsid w:val="00F059C9"/>
    <w:rsid w:val="00F05A7B"/>
    <w:rsid w:val="00F0711F"/>
    <w:rsid w:val="00F23E9F"/>
    <w:rsid w:val="00F25B47"/>
    <w:rsid w:val="00F36B60"/>
    <w:rsid w:val="00F421E1"/>
    <w:rsid w:val="00F44EE2"/>
    <w:rsid w:val="00F51C8D"/>
    <w:rsid w:val="00F52FB7"/>
    <w:rsid w:val="00F54201"/>
    <w:rsid w:val="00F5430B"/>
    <w:rsid w:val="00F55A4F"/>
    <w:rsid w:val="00F60317"/>
    <w:rsid w:val="00F633CE"/>
    <w:rsid w:val="00F75CBA"/>
    <w:rsid w:val="00F976C3"/>
    <w:rsid w:val="00FA78D2"/>
    <w:rsid w:val="00FB1135"/>
    <w:rsid w:val="00FB2A12"/>
    <w:rsid w:val="00FB2FE3"/>
    <w:rsid w:val="00FB39A5"/>
    <w:rsid w:val="00FB5B09"/>
    <w:rsid w:val="00FC466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E75A3F8-0FB4-4136-905B-962AE42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uiPriority w:val="99"/>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7F27BC"/>
    <w:pPr>
      <w:spacing w:after="120"/>
      <w:ind w:left="1701" w:hanging="1701"/>
      <w:jc w:val="left"/>
    </w:pPr>
    <w:rPr>
      <w:b/>
      <w:sz w:val="20"/>
    </w:rPr>
  </w:style>
  <w:style w:type="character" w:customStyle="1" w:styleId="af4">
    <w:name w:val="ключ Знак"/>
    <w:link w:val="af3"/>
    <w:rsid w:val="007F27BC"/>
    <w:rPr>
      <w:b/>
      <w:szCs w:val="24"/>
    </w:rPr>
  </w:style>
  <w:style w:type="paragraph" w:styleId="af5">
    <w:name w:val="Body Text"/>
    <w:basedOn w:val="a0"/>
    <w:link w:val="af6"/>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34"/>
    <w:locked/>
    <w:rsid w:val="00014D4B"/>
    <w:rPr>
      <w:sz w:val="22"/>
      <w:szCs w:val="22"/>
      <w:lang w:eastAsia="en-US"/>
    </w:rPr>
  </w:style>
  <w:style w:type="character" w:customStyle="1" w:styleId="af6">
    <w:name w:val="Основной текст Знак"/>
    <w:basedOn w:val="a1"/>
    <w:link w:val="af5"/>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веб)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numbering" w:customStyle="1" w:styleId="14">
    <w:name w:val="Нет списка1"/>
    <w:next w:val="a3"/>
    <w:uiPriority w:val="99"/>
    <w:semiHidden/>
    <w:unhideWhenUsed/>
    <w:rsid w:val="00552B0C"/>
  </w:style>
  <w:style w:type="character" w:styleId="aff6">
    <w:name w:val="Strong"/>
    <w:basedOn w:val="a1"/>
    <w:uiPriority w:val="22"/>
    <w:rsid w:val="00552B0C"/>
    <w:rPr>
      <w:b/>
      <w:bCs/>
    </w:rPr>
  </w:style>
  <w:style w:type="character" w:customStyle="1" w:styleId="hps">
    <w:name w:val="hps"/>
    <w:rsid w:val="00B44D9E"/>
    <w:rPr>
      <w:rFonts w:cs="Times New Roman"/>
    </w:rPr>
  </w:style>
  <w:style w:type="character" w:customStyle="1" w:styleId="shorttext">
    <w:name w:val="short_text"/>
    <w:basedOn w:val="a1"/>
    <w:rsid w:val="00B44D9E"/>
  </w:style>
  <w:style w:type="character" w:customStyle="1" w:styleId="Title2Char">
    <w:name w:val="Title 2 Char"/>
    <w:basedOn w:val="a1"/>
    <w:rsid w:val="00B44D9E"/>
    <w:rPr>
      <w:b/>
      <w:bCs/>
      <w:sz w:val="24"/>
      <w:lang w:val="en-US" w:eastAsia="en-US" w:bidi="ar-SA"/>
    </w:rPr>
  </w:style>
  <w:style w:type="character" w:customStyle="1" w:styleId="refresult">
    <w:name w:val="ref_result"/>
    <w:basedOn w:val="a1"/>
    <w:rsid w:val="00B07825"/>
  </w:style>
  <w:style w:type="character" w:customStyle="1" w:styleId="samtranslation">
    <w:name w:val="samtranslation"/>
    <w:basedOn w:val="a1"/>
    <w:rsid w:val="00B0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7E66-67D5-43F4-AC9F-CB6A3337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860</Words>
  <Characters>5147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Люда</cp:lastModifiedBy>
  <cp:revision>9</cp:revision>
  <cp:lastPrinted>2018-12-03T09:40:00Z</cp:lastPrinted>
  <dcterms:created xsi:type="dcterms:W3CDTF">2018-08-20T15:40:00Z</dcterms:created>
  <dcterms:modified xsi:type="dcterms:W3CDTF">2018-12-03T09:46:00Z</dcterms:modified>
</cp:coreProperties>
</file>